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E5C8A" w14:textId="2B36E952" w:rsidR="008B07DA" w:rsidRPr="00A263CD" w:rsidRDefault="008B07DA" w:rsidP="008B07DA">
      <w:pPr>
        <w:tabs>
          <w:tab w:val="left" w:pos="1701"/>
          <w:tab w:val="right" w:pos="9639"/>
        </w:tabs>
        <w:spacing w:after="0"/>
        <w:rPr>
          <w:rFonts w:cs="Arial"/>
          <w:b/>
          <w:sz w:val="22"/>
          <w:lang w:val="en-US"/>
        </w:rPr>
      </w:pPr>
      <w:bookmarkStart w:id="0" w:name="OLE_LINK10"/>
      <w:bookmarkStart w:id="1" w:name="OLE_LINK11"/>
      <w:bookmarkStart w:id="2" w:name="OLE_LINK16"/>
      <w:bookmarkStart w:id="3" w:name="OLE_LINK17"/>
      <w:r w:rsidRPr="00A263CD">
        <w:rPr>
          <w:rFonts w:cs="Arial"/>
          <w:b/>
          <w:sz w:val="22"/>
          <w:lang w:val="en-US" w:eastAsia="en-US"/>
        </w:rPr>
        <w:t>3GPP TSG-RAN WG2 Meeting #</w:t>
      </w:r>
      <w:r w:rsidR="004E7508" w:rsidRPr="00A263CD">
        <w:rPr>
          <w:rFonts w:cs="Arial"/>
          <w:b/>
          <w:sz w:val="22"/>
          <w:lang w:val="en-US" w:eastAsia="en-US"/>
        </w:rPr>
        <w:t>1</w:t>
      </w:r>
      <w:r w:rsidR="007F2E42">
        <w:rPr>
          <w:rFonts w:cs="Arial" w:hint="eastAsia"/>
          <w:b/>
          <w:sz w:val="22"/>
          <w:lang w:val="en-US"/>
        </w:rPr>
        <w:t>3</w:t>
      </w:r>
      <w:r w:rsidR="00FE5B63">
        <w:rPr>
          <w:rFonts w:cs="Arial"/>
          <w:b/>
          <w:sz w:val="22"/>
          <w:lang w:val="en-US"/>
        </w:rPr>
        <w:t>1</w:t>
      </w:r>
      <w:r w:rsidRPr="00A263CD">
        <w:rPr>
          <w:rFonts w:cs="Arial"/>
          <w:b/>
          <w:sz w:val="22"/>
          <w:lang w:val="en-US" w:eastAsia="en-US"/>
        </w:rPr>
        <w:tab/>
      </w:r>
      <w:r w:rsidR="00FE5B63" w:rsidRPr="00FE5B63">
        <w:rPr>
          <w:rFonts w:cs="Arial"/>
          <w:b/>
          <w:sz w:val="22"/>
          <w:lang w:val="en-US" w:eastAsia="en-US"/>
        </w:rPr>
        <w:t>R2-2505341</w:t>
      </w:r>
      <w:r w:rsidR="00FE5B63" w:rsidRPr="00FE5B63" w:rsidDel="00FE5B63">
        <w:rPr>
          <w:rFonts w:cs="Arial"/>
          <w:b/>
          <w:sz w:val="22"/>
          <w:lang w:val="en-US" w:eastAsia="en-US"/>
        </w:rPr>
        <w:t xml:space="preserve"> </w:t>
      </w:r>
    </w:p>
    <w:p w14:paraId="3F17F203" w14:textId="74A1B78B" w:rsidR="00FB3C9D" w:rsidRDefault="00FE5B63" w:rsidP="008B07DA">
      <w:pPr>
        <w:tabs>
          <w:tab w:val="left" w:pos="1701"/>
          <w:tab w:val="right" w:pos="9639"/>
        </w:tabs>
        <w:spacing w:after="0"/>
        <w:rPr>
          <w:rFonts w:cs="Arial"/>
          <w:b/>
          <w:color w:val="000000"/>
          <w:sz w:val="24"/>
        </w:rPr>
      </w:pPr>
      <w:r w:rsidRPr="00FE5B63">
        <w:rPr>
          <w:rFonts w:cs="Arial"/>
          <w:b/>
          <w:sz w:val="22"/>
          <w:lang w:val="en-US"/>
        </w:rPr>
        <w:t>Bangalore, India Aug 25th – 29th, 2025</w:t>
      </w:r>
      <w:r w:rsidR="003D1DDD">
        <w:rPr>
          <w:rFonts w:cs="Arial"/>
          <w:b/>
          <w:sz w:val="22"/>
          <w:lang w:val="en-US"/>
        </w:rPr>
        <w:tab/>
      </w:r>
      <w:bookmarkEnd w:id="0"/>
      <w:bookmarkEnd w:id="1"/>
      <w:bookmarkEnd w:id="2"/>
      <w:bookmarkEnd w:id="3"/>
    </w:p>
    <w:p w14:paraId="14AC234D" w14:textId="77777777" w:rsidR="00FB3C9D" w:rsidRPr="001915E7" w:rsidRDefault="00FB3C9D">
      <w:pPr>
        <w:tabs>
          <w:tab w:val="left" w:pos="1701"/>
          <w:tab w:val="right" w:pos="9639"/>
        </w:tabs>
        <w:spacing w:before="100" w:beforeAutospacing="1" w:after="100" w:afterAutospacing="1"/>
        <w:rPr>
          <w:rFonts w:cs="Arial"/>
          <w:b/>
          <w:color w:val="000000"/>
          <w:sz w:val="24"/>
        </w:rPr>
      </w:pPr>
    </w:p>
    <w:p w14:paraId="2AD2FC05" w14:textId="65B23E03" w:rsidR="00FB3C9D" w:rsidRDefault="003D1DDD">
      <w:pPr>
        <w:pStyle w:val="3GPPHeader"/>
        <w:rPr>
          <w:sz w:val="22"/>
        </w:rPr>
      </w:pPr>
      <w:r>
        <w:rPr>
          <w:sz w:val="22"/>
        </w:rPr>
        <w:t>Agenda Item:</w:t>
      </w:r>
      <w:r>
        <w:rPr>
          <w:sz w:val="22"/>
        </w:rPr>
        <w:tab/>
      </w:r>
      <w:r w:rsidR="00CC56E9" w:rsidRPr="00FD1706">
        <w:rPr>
          <w:sz w:val="22"/>
        </w:rPr>
        <w:t>8</w:t>
      </w:r>
      <w:r w:rsidR="00154F7E" w:rsidRPr="00FD1706">
        <w:rPr>
          <w:sz w:val="22"/>
        </w:rPr>
        <w:t>.</w:t>
      </w:r>
      <w:r w:rsidR="00435A68" w:rsidRPr="00FD1706">
        <w:rPr>
          <w:sz w:val="22"/>
        </w:rPr>
        <w:t>13</w:t>
      </w:r>
      <w:r w:rsidR="00CB1D06" w:rsidRPr="00FD1706">
        <w:rPr>
          <w:sz w:val="22"/>
        </w:rPr>
        <w:t>.</w:t>
      </w:r>
      <w:r w:rsidR="00435A68" w:rsidRPr="00FD1706">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AAE5492" w:rsidR="00FB3C9D" w:rsidRDefault="003D1DDD">
      <w:pPr>
        <w:pStyle w:val="3GPPHeader"/>
        <w:rPr>
          <w:sz w:val="22"/>
        </w:rPr>
      </w:pPr>
      <w:r>
        <w:rPr>
          <w:sz w:val="22"/>
        </w:rPr>
        <w:t>Title:</w:t>
      </w:r>
      <w:r>
        <w:rPr>
          <w:sz w:val="22"/>
        </w:rPr>
        <w:tab/>
      </w:r>
      <w:r w:rsidR="00435A68">
        <w:rPr>
          <w:sz w:val="22"/>
        </w:rPr>
        <w:t>Discovery and relay (re)selection for</w:t>
      </w:r>
      <w:r w:rsidR="001E5BD5">
        <w:rPr>
          <w:sz w:val="22"/>
        </w:rPr>
        <w:t xml:space="preserve">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0D8AB49" w14:textId="539BBC17"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435A68" w:rsidRPr="00435A68">
        <w:rPr>
          <w:highlight w:val="yellow"/>
          <w:lang w:eastAsia="ko-KR"/>
        </w:rPr>
        <w:t>discovery and relay (re)selection for</w:t>
      </w:r>
      <w:r w:rsidRPr="00435A68">
        <w:rPr>
          <w:highlight w:val="yellow"/>
          <w:lang w:eastAsia="ko-KR"/>
        </w:rPr>
        <w:t xml:space="preserve"> multi-hop U2N relay</w:t>
      </w:r>
      <w:r>
        <w:rPr>
          <w:lang w:eastAsia="ko-KR"/>
        </w:rPr>
        <w:t>.</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57D0A358" w14:textId="77777777" w:rsidR="00F4784D" w:rsidRPr="00F4784D" w:rsidRDefault="00F4784D" w:rsidP="00A04769">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val="en-US" w:eastAsia="en-GB"/>
              </w:rPr>
            </w:pPr>
            <w:r w:rsidRPr="00F4784D">
              <w:rPr>
                <w:rFonts w:ascii="Times New Roman" w:eastAsia="等线" w:hAnsi="Times New Roman"/>
                <w:szCs w:val="20"/>
                <w:lang w:eastAsia="en-GB"/>
              </w:rPr>
              <w:t xml:space="preserve">Specify mechanisms to support </w:t>
            </w:r>
            <w:r w:rsidRPr="00F4784D">
              <w:rPr>
                <w:rFonts w:ascii="Times New Roman" w:eastAsia="Malgun Gothic" w:hAnsi="Times New Roman" w:hint="eastAsia"/>
                <w:szCs w:val="20"/>
                <w:lang w:eastAsia="ko-KR"/>
              </w:rPr>
              <w:t>up to two</w:t>
            </w:r>
            <w:r w:rsidRPr="00F4784D">
              <w:rPr>
                <w:rFonts w:ascii="Times New Roman" w:eastAsia="等线" w:hAnsi="Times New Roman"/>
                <w:szCs w:val="20"/>
                <w:lang w:eastAsia="en-GB"/>
              </w:rPr>
              <w:t xml:space="preserve"> additional hop</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relay</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on top of Rel-17 U2N relay</w:t>
            </w:r>
            <w:r w:rsidRPr="00F4784D">
              <w:rPr>
                <w:rFonts w:ascii="Times New Roman" w:eastAsia="Malgun Gothic" w:hAnsi="Times New Roman"/>
                <w:szCs w:val="20"/>
                <w:lang w:eastAsia="en-GB"/>
              </w:rPr>
              <w:t xml:space="preserve">. </w:t>
            </w:r>
            <w:r w:rsidRPr="00F4784D">
              <w:rPr>
                <w:rFonts w:ascii="Times New Roman" w:eastAsia="Malgun Gothic" w:hAnsi="Times New Roman"/>
                <w:szCs w:val="20"/>
                <w:lang w:eastAsia="ko-KR"/>
              </w:rPr>
              <w:t xml:space="preserve">The work starts with one additional hop relay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until RAN#107 and further check will be made in RAN#107 if it can be easily extended to two additional hops relays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second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w:t>
            </w:r>
            <w:r w:rsidRPr="00F4784D">
              <w:rPr>
                <w:rFonts w:ascii="Times New Roman" w:eastAsia="Malgun Gothic" w:hAnsi="Times New Roman"/>
                <w:szCs w:val="20"/>
                <w:lang w:eastAsia="en-GB"/>
              </w:rPr>
              <w:t>A necessary criterion for the specified mechanisms is easy extensibility to support two additional hop relays for the work done until RAN#107 and to be forward compatible for future extensions for additional relays.</w:t>
            </w:r>
          </w:p>
          <w:p w14:paraId="7A17526A" w14:textId="77777777" w:rsidR="00F4784D" w:rsidRPr="00435A68" w:rsidRDefault="00F4784D" w:rsidP="00A04769">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highlight w:val="yellow"/>
                <w:lang w:eastAsia="en-GB"/>
              </w:rPr>
            </w:pPr>
            <w:r w:rsidRPr="00435A68">
              <w:rPr>
                <w:rFonts w:ascii="Times New Roman" w:eastAsia="等线" w:hAnsi="Times New Roman"/>
                <w:szCs w:val="20"/>
                <w:highlight w:val="yellow"/>
                <w:lang w:eastAsia="en-GB"/>
              </w:rPr>
              <w:t>Relay discovery and (re)selection [RAN2]</w:t>
            </w:r>
          </w:p>
          <w:p w14:paraId="6BC1987A" w14:textId="77777777" w:rsidR="00F4784D" w:rsidRPr="00F4784D" w:rsidRDefault="00F4784D" w:rsidP="00A04769">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Signalling</w:t>
            </w:r>
            <w:r w:rsidRPr="00F4784D">
              <w:rPr>
                <w:rFonts w:ascii="Times New Roman" w:eastAsia="等线" w:hAnsi="Times New Roman" w:hint="eastAsia"/>
                <w:szCs w:val="20"/>
                <w:lang w:eastAsia="en-GB"/>
              </w:rPr>
              <w:t xml:space="preserve"> </w:t>
            </w:r>
            <w:r w:rsidRPr="00F4784D">
              <w:rPr>
                <w:rFonts w:ascii="Times New Roman" w:eastAsia="等线" w:hAnsi="Times New Roman"/>
                <w:szCs w:val="20"/>
                <w:lang w:eastAsia="en-GB"/>
              </w:rPr>
              <w:t>support for relay UEs and remote UE authorization if SA2 concludes it is needed [RAN3]</w:t>
            </w:r>
          </w:p>
          <w:p w14:paraId="7D0376C7" w14:textId="77777777" w:rsidR="00F4784D" w:rsidRPr="00F4784D" w:rsidRDefault="00F4784D" w:rsidP="00A04769">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Impact on SRAP and QoS handling for multi-hop [RAN2]</w:t>
            </w:r>
          </w:p>
          <w:p w14:paraId="71638ECC" w14:textId="69111AD5" w:rsidR="00F4784D" w:rsidRPr="00A65904" w:rsidRDefault="00F4784D" w:rsidP="00A04769">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Control plane procedures [RAN2, RAN3]</w:t>
            </w:r>
          </w:p>
        </w:tc>
      </w:tr>
    </w:tbl>
    <w:p w14:paraId="6F99C5C8" w14:textId="77777777" w:rsidR="00F4784D" w:rsidRPr="00F4784D" w:rsidRDefault="00F4784D" w:rsidP="00E54656">
      <w:pPr>
        <w:rPr>
          <w:rFonts w:eastAsia="Batang"/>
          <w:lang w:eastAsia="ko-KR"/>
        </w:rPr>
      </w:pPr>
    </w:p>
    <w:p w14:paraId="5BBEAF63" w14:textId="3322E69F" w:rsidR="004B28B4" w:rsidRDefault="0049681A" w:rsidP="00A65904">
      <w:pPr>
        <w:pStyle w:val="1"/>
      </w:pPr>
      <w:bookmarkStart w:id="7" w:name="_Toc131757145"/>
      <w:r>
        <w:rPr>
          <w:rFonts w:hint="eastAsia"/>
        </w:rPr>
        <w:t>D</w:t>
      </w:r>
      <w:r>
        <w:t>iscussion</w:t>
      </w:r>
      <w:bookmarkEnd w:id="7"/>
      <w:r w:rsidR="0073288F">
        <w:t xml:space="preserve"> </w:t>
      </w:r>
    </w:p>
    <w:p w14:paraId="60EBA3DC" w14:textId="5EB541A1" w:rsidR="00DF549E" w:rsidRDefault="00DF549E" w:rsidP="00DF549E">
      <w:pPr>
        <w:pStyle w:val="20"/>
      </w:pPr>
      <w:bookmarkStart w:id="8" w:name="_Toc188542791"/>
      <w:bookmarkStart w:id="9" w:name="_Toc188542792"/>
      <w:bookmarkStart w:id="10" w:name="_Toc131757160"/>
      <w:bookmarkEnd w:id="8"/>
      <w:bookmarkEnd w:id="9"/>
      <w:r w:rsidRPr="001C0FDD">
        <w:t>Open issue RRC-</w:t>
      </w:r>
      <w:r w:rsidR="00AC3571">
        <w:t>5/</w:t>
      </w:r>
      <w:r w:rsidR="00E2614F">
        <w:t>11/12</w:t>
      </w:r>
      <w:r w:rsidRPr="001C0FDD">
        <w:t xml:space="preserve">: </w:t>
      </w:r>
      <w:proofErr w:type="spellStart"/>
      <w:r w:rsidRPr="001C0FDD">
        <w:t>NotificationMessageSidelink</w:t>
      </w:r>
      <w:proofErr w:type="spellEnd"/>
      <w:r w:rsidRPr="001C0FDD">
        <w:t xml:space="preserve"> message handling</w:t>
      </w:r>
    </w:p>
    <w:p w14:paraId="3D9977A4" w14:textId="3905522D" w:rsidR="00293BAC" w:rsidRDefault="00293BAC" w:rsidP="00DF549E">
      <w:pPr>
        <w:spacing w:before="120"/>
      </w:pPr>
      <w:r>
        <w:rPr>
          <w:rFonts w:hint="eastAsia"/>
        </w:rPr>
        <w:t>F</w:t>
      </w:r>
      <w:r>
        <w:t>or the notification message transmission at the intermediate relay UE, the following trigger condition has been agreed</w:t>
      </w:r>
    </w:p>
    <w:tbl>
      <w:tblPr>
        <w:tblStyle w:val="aff9"/>
        <w:tblW w:w="0" w:type="auto"/>
        <w:tblLook w:val="04A0" w:firstRow="1" w:lastRow="0" w:firstColumn="1" w:lastColumn="0" w:noHBand="0" w:noVBand="1"/>
      </w:tblPr>
      <w:tblGrid>
        <w:gridCol w:w="9629"/>
      </w:tblGrid>
      <w:tr w:rsidR="00293BAC" w14:paraId="316E6358" w14:textId="77777777" w:rsidTr="00293BAC">
        <w:tc>
          <w:tcPr>
            <w:tcW w:w="9629" w:type="dxa"/>
          </w:tcPr>
          <w:p w14:paraId="1D2BCE0F" w14:textId="77777777" w:rsidR="00293BAC" w:rsidRPr="00293BAC" w:rsidRDefault="00293BAC" w:rsidP="001915E7">
            <w:pPr>
              <w:widowControl w:val="0"/>
              <w:numPr>
                <w:ilvl w:val="0"/>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293BAC">
              <w:rPr>
                <w:rFonts w:eastAsia="MS Gothic" w:cs="Arial"/>
                <w:kern w:val="2"/>
                <w:sz w:val="21"/>
                <w:szCs w:val="21"/>
                <w:lang w:val="en-US" w:eastAsia="ja-JP"/>
                <w14:ligatures w14:val="standardContextual"/>
              </w:rPr>
              <w:t>L2 multi-hop U2N Remote UE in idle/inactive triggers relay reselection upon PC5-RRC signaling from the first relay UE indicating (FFS on the detailed PC5-RRC signaling design):</w:t>
            </w:r>
          </w:p>
          <w:p w14:paraId="348CCCAC" w14:textId="77777777" w:rsidR="00293BAC" w:rsidRPr="00293BAC" w:rsidRDefault="00293BAC" w:rsidP="001915E7">
            <w:pPr>
              <w:widowControl w:val="0"/>
              <w:numPr>
                <w:ilvl w:val="1"/>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293BAC">
              <w:rPr>
                <w:rFonts w:eastAsia="MS Gothic" w:cs="Arial"/>
                <w:kern w:val="2"/>
                <w:sz w:val="21"/>
                <w:szCs w:val="21"/>
                <w:lang w:val="en-US" w:eastAsia="ja-JP"/>
                <w14:ligatures w14:val="standardContextual"/>
              </w:rPr>
              <w:t xml:space="preserve">cell reselection, handover, </w:t>
            </w:r>
            <w:proofErr w:type="spellStart"/>
            <w:r w:rsidRPr="00293BAC">
              <w:rPr>
                <w:rFonts w:eastAsia="MS Gothic" w:cs="Arial"/>
                <w:kern w:val="2"/>
                <w:sz w:val="21"/>
                <w:szCs w:val="21"/>
                <w:lang w:val="en-US" w:eastAsia="ja-JP"/>
                <w14:ligatures w14:val="standardContextual"/>
              </w:rPr>
              <w:t>Uu</w:t>
            </w:r>
            <w:proofErr w:type="spellEnd"/>
            <w:r w:rsidRPr="00293BAC">
              <w:rPr>
                <w:rFonts w:eastAsia="MS Gothic" w:cs="Arial"/>
                <w:kern w:val="2"/>
                <w:sz w:val="21"/>
                <w:szCs w:val="21"/>
                <w:lang w:val="en-US" w:eastAsia="ja-JP"/>
                <w14:ligatures w14:val="standardContextual"/>
              </w:rPr>
              <w:t xml:space="preserve"> RLF, or </w:t>
            </w:r>
            <w:proofErr w:type="spellStart"/>
            <w:r w:rsidRPr="00293BAC">
              <w:rPr>
                <w:rFonts w:eastAsia="MS Gothic" w:cs="Arial"/>
                <w:kern w:val="2"/>
                <w:sz w:val="21"/>
                <w:szCs w:val="21"/>
                <w:lang w:val="en-US" w:eastAsia="ja-JP"/>
                <w14:ligatures w14:val="standardContextual"/>
              </w:rPr>
              <w:t>Uu</w:t>
            </w:r>
            <w:proofErr w:type="spellEnd"/>
            <w:r w:rsidRPr="00293BAC">
              <w:rPr>
                <w:rFonts w:eastAsia="MS Gothic" w:cs="Arial"/>
                <w:kern w:val="2"/>
                <w:sz w:val="21"/>
                <w:szCs w:val="21"/>
                <w:lang w:val="en-US" w:eastAsia="ja-JP"/>
                <w14:ligatures w14:val="standardContextual"/>
              </w:rPr>
              <w:t xml:space="preserve"> RRC connection establishment/resume failure between the last relay UE and network.</w:t>
            </w:r>
          </w:p>
          <w:p w14:paraId="1894B74E" w14:textId="77777777" w:rsidR="00293BAC" w:rsidRPr="00293BAC" w:rsidRDefault="00293BAC" w:rsidP="001915E7">
            <w:pPr>
              <w:widowControl w:val="0"/>
              <w:numPr>
                <w:ilvl w:val="1"/>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293BAC">
              <w:rPr>
                <w:rFonts w:eastAsia="MS Gothic" w:cs="Arial"/>
                <w:kern w:val="2"/>
                <w:sz w:val="21"/>
                <w:szCs w:val="21"/>
                <w:lang w:val="en-US" w:eastAsia="ja-JP"/>
                <w14:ligatures w14:val="standardContextual"/>
              </w:rPr>
              <w:t>release of RRC connection between an intermediate relay UE and the network.</w:t>
            </w:r>
          </w:p>
          <w:p w14:paraId="1C48F67E" w14:textId="77777777" w:rsidR="00293BAC" w:rsidRPr="001915E7" w:rsidRDefault="00293BAC" w:rsidP="001915E7">
            <w:pPr>
              <w:widowControl w:val="0"/>
              <w:numPr>
                <w:ilvl w:val="1"/>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highlight w:val="yellow"/>
                <w:lang w:val="en-US" w:eastAsia="ja-JP"/>
                <w14:ligatures w14:val="standardContextual"/>
              </w:rPr>
            </w:pPr>
            <w:r w:rsidRPr="001915E7">
              <w:rPr>
                <w:rFonts w:eastAsia="MS Gothic" w:cs="Arial"/>
                <w:kern w:val="2"/>
                <w:sz w:val="21"/>
                <w:szCs w:val="21"/>
                <w:highlight w:val="yellow"/>
                <w:lang w:val="en-US" w:eastAsia="ja-JP"/>
                <w14:ligatures w14:val="standardContextual"/>
              </w:rPr>
              <w:t>PC5 RLF or PC5-S connection release between the multi-hop U2N Relay UE(s).</w:t>
            </w:r>
          </w:p>
          <w:p w14:paraId="3624FA5E" w14:textId="77777777" w:rsidR="00293BAC" w:rsidRPr="00293BAC" w:rsidRDefault="00293BAC" w:rsidP="001915E7">
            <w:pPr>
              <w:widowControl w:val="0"/>
              <w:numPr>
                <w:ilvl w:val="1"/>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293BAC">
              <w:rPr>
                <w:rFonts w:eastAsia="MS Gothic" w:cs="Arial"/>
                <w:kern w:val="2"/>
                <w:sz w:val="21"/>
                <w:szCs w:val="21"/>
                <w:lang w:val="en-US" w:eastAsia="ja-JP"/>
                <w14:ligatures w14:val="standardContextual"/>
              </w:rPr>
              <w:t>FFS: link quality degradation of the upstream links resulting in a notification.</w:t>
            </w:r>
          </w:p>
          <w:p w14:paraId="43A5C3A3" w14:textId="77777777" w:rsidR="00293BAC" w:rsidRPr="00293BAC" w:rsidRDefault="00293BAC" w:rsidP="001915E7">
            <w:pPr>
              <w:widowControl w:val="0"/>
              <w:numPr>
                <w:ilvl w:val="1"/>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293BAC">
              <w:rPr>
                <w:rFonts w:eastAsia="MS Gothic" w:cs="Arial"/>
                <w:kern w:val="2"/>
                <w:sz w:val="21"/>
                <w:szCs w:val="21"/>
                <w:lang w:val="en-US" w:eastAsia="ja-JP"/>
                <w14:ligatures w14:val="standardContextual"/>
              </w:rPr>
              <w:t>FFS if any of these conditions can occur without notifying the remote UE (e.g., allowing recovery by the intermediate relay UE).</w:t>
            </w:r>
          </w:p>
          <w:p w14:paraId="494F15BD" w14:textId="77777777" w:rsidR="00293BAC" w:rsidRPr="00293BAC" w:rsidRDefault="00293BAC" w:rsidP="001915E7">
            <w:pPr>
              <w:widowControl w:val="0"/>
              <w:numPr>
                <w:ilvl w:val="1"/>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293BAC">
              <w:rPr>
                <w:rFonts w:eastAsia="MS Gothic" w:cs="Arial"/>
                <w:kern w:val="2"/>
                <w:sz w:val="21"/>
                <w:szCs w:val="21"/>
                <w:lang w:val="en-US" w:eastAsia="ja-JP"/>
                <w14:ligatures w14:val="standardContextual"/>
              </w:rPr>
              <w:t xml:space="preserve">FFS on the </w:t>
            </w:r>
            <w:proofErr w:type="spellStart"/>
            <w:r w:rsidRPr="00293BAC">
              <w:rPr>
                <w:rFonts w:eastAsia="MS Gothic" w:cs="Arial"/>
                <w:kern w:val="2"/>
                <w:sz w:val="21"/>
                <w:szCs w:val="21"/>
                <w:lang w:val="en-US" w:eastAsia="ja-JP"/>
                <w14:ligatures w14:val="standardContextual"/>
              </w:rPr>
              <w:t>signalling</w:t>
            </w:r>
            <w:proofErr w:type="spellEnd"/>
            <w:r w:rsidRPr="00293BAC">
              <w:rPr>
                <w:rFonts w:eastAsia="MS Gothic" w:cs="Arial"/>
                <w:kern w:val="2"/>
                <w:sz w:val="21"/>
                <w:szCs w:val="21"/>
                <w:lang w:val="en-US" w:eastAsia="ja-JP"/>
                <w14:ligatures w14:val="standardContextual"/>
              </w:rPr>
              <w:t xml:space="preserve"> contents of the PC5-RRC indication from the first relay UE.</w:t>
            </w:r>
          </w:p>
          <w:p w14:paraId="7A01BF1C" w14:textId="77777777" w:rsidR="00293BAC" w:rsidRPr="00293BAC" w:rsidRDefault="00293BAC" w:rsidP="001915E7">
            <w:pPr>
              <w:widowControl w:val="0"/>
              <w:numPr>
                <w:ilvl w:val="1"/>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293BAC">
              <w:rPr>
                <w:rFonts w:eastAsia="MS Gothic" w:cs="Arial"/>
                <w:kern w:val="2"/>
                <w:sz w:val="21"/>
                <w:szCs w:val="21"/>
                <w:lang w:val="en-US" w:eastAsia="ja-JP"/>
                <w14:ligatures w14:val="standardContextual"/>
              </w:rPr>
              <w:t>FFS applicability to L3.</w:t>
            </w:r>
          </w:p>
          <w:p w14:paraId="1F3AE4F6" w14:textId="16AC8659" w:rsidR="00293BAC" w:rsidRPr="001915E7" w:rsidRDefault="00293BAC" w:rsidP="001915E7">
            <w:pPr>
              <w:widowControl w:val="0"/>
              <w:numPr>
                <w:ilvl w:val="0"/>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1915E7">
              <w:rPr>
                <w:rFonts w:eastAsia="MS Gothic" w:cs="Arial"/>
                <w:kern w:val="2"/>
                <w:sz w:val="21"/>
                <w:szCs w:val="21"/>
                <w:highlight w:val="yellow"/>
                <w:lang w:val="en-US" w:eastAsia="ja-JP"/>
                <w14:ligatures w14:val="standardContextual"/>
              </w:rPr>
              <w:t>Upon intermediate relay UE performing relay (re)selection</w:t>
            </w:r>
            <w:r w:rsidRPr="00293BAC">
              <w:rPr>
                <w:rFonts w:eastAsia="MS Gothic" w:cs="Arial"/>
                <w:kern w:val="2"/>
                <w:sz w:val="21"/>
                <w:szCs w:val="21"/>
                <w:lang w:val="en-US" w:eastAsia="ja-JP"/>
                <w14:ligatures w14:val="standardContextual"/>
              </w:rPr>
              <w:t>, it can notify its child node.  If the caus</w:t>
            </w:r>
            <w:r w:rsidRPr="00293BAC">
              <w:rPr>
                <w:rFonts w:eastAsia="MS Gothic" w:cs="Arial"/>
                <w:kern w:val="2"/>
                <w:sz w:val="21"/>
                <w:szCs w:val="21"/>
                <w:lang w:val="en-US" w:eastAsia="ja-JP"/>
                <w14:ligatures w14:val="standardContextual"/>
              </w:rPr>
              <w:lastRenderedPageBreak/>
              <w:t>e of (re)selection already causes a notification, there is no double-trigger of the notification.</w:t>
            </w:r>
          </w:p>
        </w:tc>
      </w:tr>
    </w:tbl>
    <w:p w14:paraId="267D76C6" w14:textId="176617E5" w:rsidR="005D3594" w:rsidRDefault="005D3594" w:rsidP="00DF549E">
      <w:pPr>
        <w:spacing w:before="120"/>
      </w:pPr>
      <w:r>
        <w:rPr>
          <w:rFonts w:hint="eastAsia"/>
        </w:rPr>
        <w:lastRenderedPageBreak/>
        <w:t>F</w:t>
      </w:r>
      <w:r>
        <w:t>or PC5 RLF</w:t>
      </w:r>
      <w:r w:rsidRPr="005D3594">
        <w:t xml:space="preserve">/release case, although it is new for U2N Relay, it is an existing scenario in U2U Relay with the cause value </w:t>
      </w:r>
      <w:r w:rsidRPr="001915E7">
        <w:rPr>
          <w:i/>
          <w:iCs/>
        </w:rPr>
        <w:t>relayUE-PC5-RLF</w:t>
      </w:r>
      <w:r w:rsidRPr="005D3594">
        <w:t xml:space="preserve"> defined.</w:t>
      </w:r>
    </w:p>
    <w:p w14:paraId="42AF57CD" w14:textId="2E56B1E4" w:rsidR="005D3594" w:rsidRDefault="005D3594" w:rsidP="001915E7">
      <w:pPr>
        <w:pStyle w:val="Proposal"/>
      </w:pPr>
      <w:bookmarkStart w:id="11" w:name="_Toc206163324"/>
      <w:r w:rsidRPr="001915E7">
        <w:t xml:space="preserve">(RRC-5) </w:t>
      </w:r>
      <w:r>
        <w:t xml:space="preserve">Upon PC5 RLF/release </w:t>
      </w:r>
      <w:r w:rsidR="007F0EC1">
        <w:t>happens at the PC5 link between the Intermediate relay UE and its parent UE, i</w:t>
      </w:r>
      <w:r>
        <w:t xml:space="preserve">ntermediate relay UE </w:t>
      </w:r>
      <w:r w:rsidR="007F0EC1">
        <w:t xml:space="preserve">send Notification message to the child UE with existing cause value </w:t>
      </w:r>
      <w:r w:rsidRPr="0062595C">
        <w:rPr>
          <w:i/>
          <w:iCs/>
        </w:rPr>
        <w:t>relayUE-PC5-RLF</w:t>
      </w:r>
      <w:r>
        <w:t>.</w:t>
      </w:r>
      <w:bookmarkEnd w:id="11"/>
    </w:p>
    <w:p w14:paraId="1C2E651D" w14:textId="626FF6A4" w:rsidR="00293BAC" w:rsidRDefault="007F0EC1" w:rsidP="00DF549E">
      <w:pPr>
        <w:spacing w:before="120"/>
      </w:pPr>
      <w:r>
        <w:t>I</w:t>
      </w:r>
      <w:r w:rsidR="00293BAC">
        <w:t>n the single hop U2N Relay, the following conditions are specified:</w:t>
      </w:r>
    </w:p>
    <w:tbl>
      <w:tblPr>
        <w:tblStyle w:val="aff9"/>
        <w:tblW w:w="0" w:type="auto"/>
        <w:tblLook w:val="04A0" w:firstRow="1" w:lastRow="0" w:firstColumn="1" w:lastColumn="0" w:noHBand="0" w:noVBand="1"/>
      </w:tblPr>
      <w:tblGrid>
        <w:gridCol w:w="9629"/>
      </w:tblGrid>
      <w:tr w:rsidR="00293BAC" w14:paraId="2327D474" w14:textId="77777777" w:rsidTr="00293BAC">
        <w:tc>
          <w:tcPr>
            <w:tcW w:w="9629" w:type="dxa"/>
          </w:tcPr>
          <w:p w14:paraId="1C18DBA1" w14:textId="77777777" w:rsidR="00293BAC" w:rsidRPr="00293BAC" w:rsidRDefault="00293BAC" w:rsidP="00293BA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293BAC">
              <w:rPr>
                <w:rFonts w:ascii="Times New Roman" w:eastAsia="Times New Roman" w:hAnsi="Times New Roman"/>
                <w:szCs w:val="20"/>
              </w:rPr>
              <w:t>The Relay UE may initiate the procedure when one of the following conditions is met:</w:t>
            </w:r>
          </w:p>
          <w:p w14:paraId="00AE7D45" w14:textId="77777777" w:rsidR="00293BAC" w:rsidRPr="00293BAC" w:rsidRDefault="00293BAC" w:rsidP="00293BA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293BAC">
              <w:rPr>
                <w:rFonts w:ascii="Times New Roman" w:eastAsia="Times New Roman" w:hAnsi="Times New Roman"/>
                <w:szCs w:val="20"/>
              </w:rPr>
              <w:t>1&gt;</w:t>
            </w:r>
            <w:r w:rsidRPr="00293BAC">
              <w:rPr>
                <w:rFonts w:ascii="Times New Roman" w:eastAsia="Times New Roman" w:hAnsi="Times New Roman"/>
                <w:szCs w:val="20"/>
              </w:rPr>
              <w:tab/>
              <w:t>if the UE is acting as U2N Relay UE:</w:t>
            </w:r>
          </w:p>
          <w:p w14:paraId="41086202" w14:textId="77777777" w:rsidR="00293BAC" w:rsidRPr="00293BAC" w:rsidRDefault="00293BAC" w:rsidP="00293BA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293BAC">
              <w:rPr>
                <w:rFonts w:ascii="Times New Roman" w:eastAsia="Times New Roman" w:hAnsi="Times New Roman"/>
                <w:szCs w:val="20"/>
              </w:rPr>
              <w:t>2&gt;</w:t>
            </w:r>
            <w:r w:rsidRPr="00293BAC">
              <w:rPr>
                <w:rFonts w:ascii="Times New Roman" w:eastAsia="Times New Roman" w:hAnsi="Times New Roman"/>
                <w:szCs w:val="20"/>
              </w:rPr>
              <w:tab/>
              <w:t xml:space="preserve">upon </w:t>
            </w:r>
            <w:proofErr w:type="spellStart"/>
            <w:r w:rsidRPr="00293BAC">
              <w:rPr>
                <w:rFonts w:ascii="Times New Roman" w:eastAsia="Times New Roman" w:hAnsi="Times New Roman"/>
                <w:szCs w:val="20"/>
              </w:rPr>
              <w:t>Uu</w:t>
            </w:r>
            <w:proofErr w:type="spellEnd"/>
            <w:r w:rsidRPr="00293BAC">
              <w:rPr>
                <w:rFonts w:ascii="Times New Roman" w:eastAsia="Times New Roman" w:hAnsi="Times New Roman"/>
                <w:szCs w:val="20"/>
              </w:rPr>
              <w:t xml:space="preserve"> RLF as specified in 5.3.10;</w:t>
            </w:r>
          </w:p>
          <w:p w14:paraId="79A4CB6E" w14:textId="77777777" w:rsidR="00293BAC" w:rsidRPr="00293BAC" w:rsidRDefault="00293BAC" w:rsidP="00293BA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293BAC">
              <w:rPr>
                <w:rFonts w:ascii="Times New Roman" w:eastAsia="Times New Roman" w:hAnsi="Times New Roman"/>
                <w:szCs w:val="20"/>
              </w:rPr>
              <w:t>2&gt;</w:t>
            </w:r>
            <w:r w:rsidRPr="00293BAC">
              <w:rPr>
                <w:rFonts w:ascii="Times New Roman" w:eastAsia="Times New Roman" w:hAnsi="Times New Roman"/>
                <w:szCs w:val="20"/>
              </w:rPr>
              <w:tab/>
              <w:t xml:space="preserve">upon </w:t>
            </w:r>
            <w:r w:rsidRPr="00293BAC">
              <w:rPr>
                <w:rFonts w:ascii="Times New Roman" w:eastAsia="MS Mincho" w:hAnsi="Times New Roman"/>
                <w:szCs w:val="20"/>
              </w:rPr>
              <w:t xml:space="preserve">reception of an </w:t>
            </w:r>
            <w:proofErr w:type="spellStart"/>
            <w:r w:rsidRPr="00293BAC">
              <w:rPr>
                <w:rFonts w:ascii="Times New Roman" w:eastAsia="MS Mincho" w:hAnsi="Times New Roman"/>
                <w:i/>
                <w:szCs w:val="20"/>
              </w:rPr>
              <w:t>RRCReconfiguration</w:t>
            </w:r>
            <w:proofErr w:type="spellEnd"/>
            <w:r w:rsidRPr="00293BAC">
              <w:rPr>
                <w:rFonts w:ascii="Times New Roman" w:eastAsia="Times New Roman" w:hAnsi="Times New Roman"/>
                <w:szCs w:val="20"/>
              </w:rPr>
              <w:t xml:space="preserve"> including the </w:t>
            </w:r>
            <w:proofErr w:type="spellStart"/>
            <w:r w:rsidRPr="00293BAC">
              <w:rPr>
                <w:rFonts w:ascii="Times New Roman" w:eastAsia="Times New Roman" w:hAnsi="Times New Roman"/>
                <w:i/>
                <w:szCs w:val="20"/>
              </w:rPr>
              <w:t>reconfigurationWithSync</w:t>
            </w:r>
            <w:proofErr w:type="spellEnd"/>
            <w:r w:rsidRPr="00293BAC">
              <w:rPr>
                <w:rFonts w:ascii="Times New Roman" w:eastAsia="Times New Roman" w:hAnsi="Times New Roman"/>
                <w:szCs w:val="20"/>
              </w:rPr>
              <w:t>;</w:t>
            </w:r>
          </w:p>
          <w:p w14:paraId="421D250F" w14:textId="77777777" w:rsidR="00293BAC" w:rsidRPr="00293BAC" w:rsidRDefault="00293BAC" w:rsidP="00293BA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293BAC">
              <w:rPr>
                <w:rFonts w:ascii="Times New Roman" w:eastAsia="Times New Roman" w:hAnsi="Times New Roman"/>
                <w:szCs w:val="20"/>
              </w:rPr>
              <w:t>2&gt;</w:t>
            </w:r>
            <w:r w:rsidRPr="00293BAC">
              <w:rPr>
                <w:rFonts w:ascii="Times New Roman" w:eastAsia="Times New Roman" w:hAnsi="Times New Roman"/>
                <w:szCs w:val="20"/>
              </w:rPr>
              <w:tab/>
              <w:t>upon cell reselection;</w:t>
            </w:r>
          </w:p>
          <w:p w14:paraId="5218F97B" w14:textId="13132B83" w:rsidR="00293BAC" w:rsidRPr="001915E7" w:rsidRDefault="00293BAC" w:rsidP="001915E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heme="minorEastAsia" w:hAnsi="Times New Roman"/>
                <w:szCs w:val="20"/>
              </w:rPr>
            </w:pPr>
            <w:r w:rsidRPr="00293BAC">
              <w:rPr>
                <w:rFonts w:ascii="Times New Roman" w:eastAsia="Times New Roman" w:hAnsi="Times New Roman"/>
                <w:szCs w:val="20"/>
              </w:rPr>
              <w:t>2&gt;</w:t>
            </w:r>
            <w:r w:rsidRPr="00293BAC">
              <w:rPr>
                <w:rFonts w:ascii="Times New Roman" w:eastAsia="Times New Roman" w:hAnsi="Times New Roman"/>
                <w:szCs w:val="20"/>
              </w:rPr>
              <w:tab/>
              <w:t xml:space="preserve">upon L2 U2N Relay UE's RRC connection failure including </w:t>
            </w:r>
            <w:r w:rsidRPr="00293BAC">
              <w:rPr>
                <w:rFonts w:ascii="Times New Roman" w:eastAsia="Malgun Gothic" w:hAnsi="Times New Roman"/>
                <w:szCs w:val="20"/>
              </w:rPr>
              <w:t>RRC connection reject</w:t>
            </w:r>
            <w:r w:rsidRPr="00293BAC">
              <w:rPr>
                <w:rFonts w:ascii="Times New Roman" w:eastAsia="Times New Roman" w:hAnsi="Times New Roman"/>
                <w:szCs w:val="20"/>
              </w:rPr>
              <w:t xml:space="preserve"> as specified in 5.3.3.5 and 5.3.13.10, and T300 expiry as specified in 5.3.3.7, and RRC resume failure as specified in 5.3.13.5;</w:t>
            </w:r>
          </w:p>
        </w:tc>
      </w:tr>
    </w:tbl>
    <w:p w14:paraId="15CEBF26" w14:textId="52FA2C28" w:rsidR="00293BAC" w:rsidRDefault="00293BAC" w:rsidP="00DF549E">
      <w:pPr>
        <w:spacing w:before="120"/>
      </w:pPr>
      <w:r>
        <w:t xml:space="preserve">As an intermediate relay, since it </w:t>
      </w:r>
      <w:r w:rsidR="00E213CE">
        <w:t xml:space="preserve">may also experience </w:t>
      </w:r>
      <w:proofErr w:type="spellStart"/>
      <w:r w:rsidR="00E213CE" w:rsidRPr="001915E7">
        <w:rPr>
          <w:i/>
          <w:iCs/>
        </w:rPr>
        <w:t>reconfigurationWithSync</w:t>
      </w:r>
      <w:proofErr w:type="spellEnd"/>
      <w:r w:rsidR="00E213CE">
        <w:t xml:space="preserve"> or RRC failure, both trigger conditions can be reused by the intermediate relay UE directly.</w:t>
      </w:r>
    </w:p>
    <w:p w14:paraId="627CCEE1" w14:textId="16E18307" w:rsidR="00E213CE" w:rsidRDefault="002C6050" w:rsidP="001915E7">
      <w:pPr>
        <w:pStyle w:val="Proposal"/>
      </w:pPr>
      <w:bookmarkStart w:id="12" w:name="_Toc206163325"/>
      <w:r>
        <w:t xml:space="preserve">(RRC-12) </w:t>
      </w:r>
      <w:r w:rsidR="009651B4" w:rsidRPr="009651B4">
        <w:t xml:space="preserve">As in Release 17 U2N Relay, the intermediate Relay UE in Release 19 upon </w:t>
      </w:r>
      <w:proofErr w:type="spellStart"/>
      <w:r w:rsidR="009651B4" w:rsidRPr="009651B4">
        <w:t>reconfigurationWithSync</w:t>
      </w:r>
      <w:proofErr w:type="spellEnd"/>
      <w:r w:rsidR="009651B4" w:rsidRPr="009651B4">
        <w:t xml:space="preserve"> or RRC failure, trigger a Notification message to the child UE using the legacy cause value.</w:t>
      </w:r>
      <w:bookmarkEnd w:id="12"/>
    </w:p>
    <w:p w14:paraId="7D502140" w14:textId="507F9E04" w:rsidR="005A6E54" w:rsidRDefault="00C016FE" w:rsidP="00DF549E">
      <w:pPr>
        <w:spacing w:before="120"/>
      </w:pPr>
      <w:r>
        <w:t>In addition, an intermediate Relay UE may undergo cell selection during path switching from an indirect path to a direct path. Since both relay reselection (indirect-to-indirect path switching) and cell selection (indirect-to-direct path switching) are considered path switching procedures, a unified handling approach should be applied. Specifically, both scenarios trigger either a PC5 link release or the transmission of a notification message from the intermediate Relay UE to the child UE. The same cause value can be used to represent both cases.</w:t>
      </w:r>
    </w:p>
    <w:p w14:paraId="626AD041" w14:textId="5A5AEB9F" w:rsidR="002C6050" w:rsidRDefault="002C6050" w:rsidP="002C6050">
      <w:pPr>
        <w:pStyle w:val="Observation"/>
        <w:spacing w:before="120"/>
      </w:pPr>
      <w:bookmarkStart w:id="13" w:name="_Toc206163316"/>
      <w:r w:rsidRPr="002C6050">
        <w:t xml:space="preserve">When </w:t>
      </w:r>
      <w:r>
        <w:t>relay reselection or cell selection</w:t>
      </w:r>
      <w:r w:rsidRPr="002C6050">
        <w:t xml:space="preserve"> occurs at an IDLE or INACTIVE intermediate Relay UE</w:t>
      </w:r>
      <w:r>
        <w:t xml:space="preserve">, </w:t>
      </w:r>
      <w:r w:rsidRPr="002C6050">
        <w:t>a unified handling approach should be applied:</w:t>
      </w:r>
      <w:r>
        <w:t xml:space="preserve"> 1) b</w:t>
      </w:r>
      <w:r w:rsidRPr="001915E7">
        <w:t>oth scenarios shall trigger either a PC5 link release or the transmission of a notification message from the intermediate Relay UE to the child UE</w:t>
      </w:r>
      <w:r>
        <w:t xml:space="preserve"> and 2) a </w:t>
      </w:r>
      <w:r w:rsidRPr="001915E7">
        <w:t>common cause value can be used to represent both cases.</w:t>
      </w:r>
      <w:bookmarkEnd w:id="13"/>
    </w:p>
    <w:p w14:paraId="799E1A91" w14:textId="0D097C21" w:rsidR="00C4363D" w:rsidRPr="0094654D" w:rsidRDefault="00C4363D" w:rsidP="00C4363D">
      <w:r>
        <w:rPr>
          <w:rFonts w:hint="eastAsia"/>
        </w:rPr>
        <w:t>F</w:t>
      </w:r>
      <w:r>
        <w:t xml:space="preserve">or </w:t>
      </w:r>
      <w:r w:rsidR="00B12972">
        <w:t>relay reselection or cell selection</w:t>
      </w:r>
      <w:r>
        <w:t>, on the cause value to be used, r</w:t>
      </w:r>
      <w:r w:rsidRPr="00C76743">
        <w:t xml:space="preserve">egardless of </w:t>
      </w:r>
      <w:r>
        <w:t xml:space="preserve">whether </w:t>
      </w:r>
      <w:r w:rsidR="00B12972">
        <w:rPr>
          <w:rFonts w:hint="eastAsia"/>
        </w:rPr>
        <w:t>cell</w:t>
      </w:r>
      <w:r w:rsidR="00B12972">
        <w:t xml:space="preserve"> selection</w:t>
      </w:r>
      <w:r>
        <w:t xml:space="preserve"> or </w:t>
      </w:r>
      <w:r w:rsidR="00B12972">
        <w:t>relay reselection</w:t>
      </w:r>
      <w:r>
        <w:t xml:space="preserve">, </w:t>
      </w:r>
      <w:r w:rsidR="00B12972">
        <w:t>and what</w:t>
      </w:r>
      <w:r w:rsidRPr="00C76743">
        <w:t xml:space="preserve"> trigger</w:t>
      </w:r>
      <w:r w:rsidR="00B12972">
        <w:t>s</w:t>
      </w:r>
      <w:r w:rsidRPr="00C76743">
        <w:t xml:space="preserve"> </w:t>
      </w:r>
      <w:r w:rsidR="00B12972">
        <w:t xml:space="preserve">such scenario </w:t>
      </w:r>
      <w:r w:rsidRPr="00C76743">
        <w:t>(e.g., RLF, mobility)</w:t>
      </w:r>
      <w:r>
        <w:t>, t</w:t>
      </w:r>
      <w:r w:rsidRPr="00C76743">
        <w:t xml:space="preserve">he PC5 connection to the source Parent Relay UE always be released, </w:t>
      </w:r>
      <w:r>
        <w:rPr>
          <w:rFonts w:hint="eastAsia"/>
        </w:rPr>
        <w:t>so</w:t>
      </w:r>
      <w:r>
        <w:t xml:space="preserve"> the simplest way would be to reuse the same cause value as PC5 connection release case (</w:t>
      </w:r>
      <w:r w:rsidRPr="00DD45BA">
        <w:t>relayUE-PC5-RLF</w:t>
      </w:r>
      <w:r>
        <w:t>)</w:t>
      </w:r>
      <w:r w:rsidR="00B21351">
        <w:rPr>
          <w:rFonts w:hint="eastAsia"/>
        </w:rPr>
        <w:t>.</w:t>
      </w:r>
      <w:r>
        <w:t xml:space="preserve"> </w:t>
      </w:r>
    </w:p>
    <w:p w14:paraId="416E29CE" w14:textId="647EA849" w:rsidR="00C4363D" w:rsidRPr="0054474F" w:rsidRDefault="00C4363D" w:rsidP="00C4363D">
      <w:pPr>
        <w:pStyle w:val="Observation"/>
        <w:spacing w:before="120"/>
      </w:pPr>
      <w:bookmarkStart w:id="14" w:name="_Toc206163317"/>
      <w:r w:rsidRPr="00C76743">
        <w:t>Since</w:t>
      </w:r>
      <w:r w:rsidR="00B12972">
        <w:t xml:space="preserve"> both</w:t>
      </w:r>
      <w:r w:rsidRPr="00C76743">
        <w:t xml:space="preserve"> </w:t>
      </w:r>
      <w:r>
        <w:t xml:space="preserve">the </w:t>
      </w:r>
      <w:r w:rsidR="00B21351">
        <w:t>cell selection and relay reselection</w:t>
      </w:r>
      <w:r>
        <w:t xml:space="preserve"> at the RRC IDLE/INACTIVE intermediate relay UE</w:t>
      </w:r>
      <w:r w:rsidR="00B21351">
        <w:t xml:space="preserve"> </w:t>
      </w:r>
      <w:r>
        <w:t xml:space="preserve">will </w:t>
      </w:r>
      <w:r w:rsidR="00B21351">
        <w:t>result in the release</w:t>
      </w:r>
      <w:r w:rsidRPr="00C76743">
        <w:t xml:space="preserve"> </w:t>
      </w:r>
      <w:r w:rsidR="00B21351">
        <w:t xml:space="preserve">of </w:t>
      </w:r>
      <w:r>
        <w:t>parent</w:t>
      </w:r>
      <w:r w:rsidRPr="00C76743">
        <w:t xml:space="preserve"> PC5 link</w:t>
      </w:r>
      <w:r w:rsidR="00B12972">
        <w:t xml:space="preserve">, </w:t>
      </w:r>
      <w:r w:rsidR="00B21351">
        <w:t>align with</w:t>
      </w:r>
      <w:r w:rsidR="00B21351" w:rsidRPr="00B21351">
        <w:t xml:space="preserve"> </w:t>
      </w:r>
      <w:r w:rsidR="00B21351">
        <w:t>existing PC5 connection release</w:t>
      </w:r>
      <w:r w:rsidR="00B12972">
        <w:t xml:space="preserve">, </w:t>
      </w:r>
      <w:r w:rsidR="00B21351">
        <w:t xml:space="preserve">legacy </w:t>
      </w:r>
      <w:r w:rsidR="00B21351" w:rsidRPr="00C76743">
        <w:rPr>
          <w:i/>
          <w:iCs/>
        </w:rPr>
        <w:t>relayUE-PC5-RLF</w:t>
      </w:r>
      <w:r w:rsidR="00B21351" w:rsidRPr="00C76743">
        <w:t xml:space="preserve"> cause value</w:t>
      </w:r>
      <w:r w:rsidR="00B21351">
        <w:t xml:space="preserve"> as </w:t>
      </w:r>
      <w:r w:rsidR="00B21351" w:rsidRPr="00C76743">
        <w:t>defined in R18</w:t>
      </w:r>
      <w:r w:rsidR="00B12972">
        <w:t xml:space="preserve"> can be reused</w:t>
      </w:r>
      <w:r>
        <w:rPr>
          <w:rFonts w:hint="eastAsia"/>
        </w:rPr>
        <w:t>.</w:t>
      </w:r>
      <w:bookmarkEnd w:id="14"/>
    </w:p>
    <w:p w14:paraId="4415B0C2" w14:textId="311BCA77" w:rsidR="00C4363D" w:rsidRDefault="00C4363D" w:rsidP="00C4363D">
      <w:pPr>
        <w:pStyle w:val="Proposal"/>
      </w:pPr>
      <w:bookmarkStart w:id="15" w:name="_Toc206163326"/>
      <w:r>
        <w:rPr>
          <w:rFonts w:hint="eastAsia"/>
        </w:rPr>
        <w:t>(RRC-</w:t>
      </w:r>
      <w:r>
        <w:t>5, RRC-12</w:t>
      </w:r>
      <w:r>
        <w:rPr>
          <w:rFonts w:hint="eastAsia"/>
        </w:rPr>
        <w:t xml:space="preserve">) </w:t>
      </w:r>
      <w:r w:rsidR="00C373B5">
        <w:t>RAN2 to discuss w</w:t>
      </w:r>
      <w:r w:rsidR="00B21351">
        <w:t xml:space="preserve">hen </w:t>
      </w:r>
      <w:r w:rsidR="00EC45C6">
        <w:t>PC5 link with the parent UE</w:t>
      </w:r>
      <w:r w:rsidR="003C7A31">
        <w:t xml:space="preserve"> is</w:t>
      </w:r>
      <w:r w:rsidR="00EC45C6">
        <w:t xml:space="preserve"> release</w:t>
      </w:r>
      <w:r w:rsidR="003C7A31">
        <w:t>d</w:t>
      </w:r>
      <w:r w:rsidR="00EC45C6">
        <w:t xml:space="preserve"> due to </w:t>
      </w:r>
      <w:r w:rsidR="00B21351">
        <w:t xml:space="preserve">cell selection or relay reselection at the intermediate relay UE, </w:t>
      </w:r>
      <w:r w:rsidR="003C7A31">
        <w:t>the intermediate relay UE</w:t>
      </w:r>
      <w:r w:rsidR="003C7A31">
        <w:t xml:space="preserve"> </w:t>
      </w:r>
      <w:r w:rsidR="00B21351">
        <w:t>sends Notification message to the child UE with</w:t>
      </w:r>
      <w:r w:rsidR="00C373B5" w:rsidRPr="00C373B5">
        <w:t xml:space="preserve"> </w:t>
      </w:r>
      <w:r w:rsidR="00C373B5">
        <w:t>existing cause value “</w:t>
      </w:r>
      <w:r w:rsidR="00C373B5" w:rsidRPr="00C76743">
        <w:rPr>
          <w:i/>
          <w:iCs/>
        </w:rPr>
        <w:t>relayUE-PC5-RL</w:t>
      </w:r>
      <w:r w:rsidR="00C373B5">
        <w:rPr>
          <w:i/>
          <w:iCs/>
        </w:rPr>
        <w:t>F</w:t>
      </w:r>
      <w:r w:rsidR="00C373B5">
        <w:t>” to maintain alignment with PC5 link release case</w:t>
      </w:r>
      <w:r w:rsidRPr="00355070">
        <w:rPr>
          <w:rFonts w:hint="eastAsia"/>
        </w:rPr>
        <w:t>.</w:t>
      </w:r>
      <w:bookmarkEnd w:id="15"/>
      <w:r>
        <w:rPr>
          <w:rFonts w:hint="eastAsia"/>
        </w:rPr>
        <w:t xml:space="preserve"> </w:t>
      </w:r>
    </w:p>
    <w:p w14:paraId="0BBA575A" w14:textId="6602F7F3" w:rsidR="00DF549E" w:rsidRDefault="00DF549E" w:rsidP="00DF549E">
      <w:pPr>
        <w:spacing w:before="120"/>
      </w:pPr>
      <w:bookmarkStart w:id="16" w:name="_Hlk193364471"/>
      <w:r>
        <w:rPr>
          <w:rFonts w:hint="eastAsia"/>
        </w:rPr>
        <w:t>For whether</w:t>
      </w:r>
      <w:r w:rsidR="00355070">
        <w:t xml:space="preserve"> the notification message can be saved if the </w:t>
      </w:r>
      <w:r w:rsidR="00355070" w:rsidRPr="00355070">
        <w:t>AS-visible parameters that could affect relay reselection are not changed</w:t>
      </w:r>
      <w:r w:rsidR="00355070">
        <w:t>.</w:t>
      </w:r>
      <w:bookmarkEnd w:id="16"/>
      <w:r>
        <w:rPr>
          <w:rFonts w:hint="eastAsia"/>
        </w:rPr>
        <w:t xml:space="preserve"> The following </w:t>
      </w:r>
      <w:r>
        <w:t>criteria</w:t>
      </w:r>
      <w:r>
        <w:rPr>
          <w:rFonts w:hint="eastAsia"/>
        </w:rPr>
        <w:t xml:space="preserve"> are defined by AS and upper layer:</w:t>
      </w:r>
    </w:p>
    <w:p w14:paraId="06B5BD9D" w14:textId="77777777" w:rsidR="00DF549E" w:rsidRDefault="00DF549E" w:rsidP="00DF549E">
      <w:pPr>
        <w:pStyle w:val="aff2"/>
      </w:pPr>
      <w:r>
        <w:rPr>
          <w:rFonts w:hint="eastAsia"/>
        </w:rPr>
        <w:t>Table 1. Relay (re)</w:t>
      </w:r>
      <w:r>
        <w:t>selection</w:t>
      </w:r>
      <w:r>
        <w:rPr>
          <w:rFonts w:hint="eastAsia"/>
        </w:rPr>
        <w:t xml:space="preserve"> </w:t>
      </w:r>
      <w:r w:rsidRPr="00D73609">
        <w:t>criteria</w:t>
      </w:r>
    </w:p>
    <w:tbl>
      <w:tblPr>
        <w:tblStyle w:val="aff9"/>
        <w:tblW w:w="0" w:type="auto"/>
        <w:tblLook w:val="04A0" w:firstRow="1" w:lastRow="0" w:firstColumn="1" w:lastColumn="0" w:noHBand="0" w:noVBand="1"/>
      </w:tblPr>
      <w:tblGrid>
        <w:gridCol w:w="2122"/>
        <w:gridCol w:w="4961"/>
        <w:gridCol w:w="2546"/>
      </w:tblGrid>
      <w:tr w:rsidR="00355070" w14:paraId="2360B807" w14:textId="77777777" w:rsidTr="00573EAA">
        <w:tc>
          <w:tcPr>
            <w:tcW w:w="2122" w:type="dxa"/>
          </w:tcPr>
          <w:p w14:paraId="3F9745EC" w14:textId="03080EA0" w:rsidR="00355070" w:rsidRDefault="00355070" w:rsidP="00693161">
            <w:pPr>
              <w:pBdr>
                <w:top w:val="none" w:sz="0" w:space="0" w:color="auto"/>
                <w:left w:val="none" w:sz="0" w:space="0" w:color="auto"/>
                <w:bottom w:val="none" w:sz="0" w:space="0" w:color="auto"/>
                <w:right w:val="none" w:sz="0" w:space="0" w:color="auto"/>
                <w:between w:val="none" w:sz="0" w:space="0" w:color="auto"/>
              </w:pBdr>
            </w:pPr>
            <w:r>
              <w:rPr>
                <w:rFonts w:hint="eastAsia"/>
              </w:rPr>
              <w:t>C</w:t>
            </w:r>
            <w:r>
              <w:t>riteria</w:t>
            </w:r>
          </w:p>
        </w:tc>
        <w:tc>
          <w:tcPr>
            <w:tcW w:w="4961" w:type="dxa"/>
          </w:tcPr>
          <w:p w14:paraId="296246B4" w14:textId="5AE0E6DB" w:rsidR="00355070" w:rsidRDefault="00355070" w:rsidP="00693161">
            <w:pPr>
              <w:pBdr>
                <w:top w:val="none" w:sz="0" w:space="0" w:color="auto"/>
                <w:left w:val="none" w:sz="0" w:space="0" w:color="auto"/>
                <w:bottom w:val="none" w:sz="0" w:space="0" w:color="auto"/>
                <w:right w:val="none" w:sz="0" w:space="0" w:color="auto"/>
                <w:between w:val="none" w:sz="0" w:space="0" w:color="auto"/>
              </w:pBdr>
            </w:pPr>
            <w:r>
              <w:rPr>
                <w:rFonts w:hint="eastAsia"/>
              </w:rPr>
              <w:t>P</w:t>
            </w:r>
            <w:r>
              <w:t>arameter</w:t>
            </w:r>
          </w:p>
        </w:tc>
        <w:tc>
          <w:tcPr>
            <w:tcW w:w="2546" w:type="dxa"/>
          </w:tcPr>
          <w:p w14:paraId="3A3F244F" w14:textId="3123FB4F" w:rsidR="00355070" w:rsidRDefault="00355070" w:rsidP="00693161">
            <w:pPr>
              <w:pBdr>
                <w:top w:val="none" w:sz="0" w:space="0" w:color="auto"/>
                <w:left w:val="none" w:sz="0" w:space="0" w:color="auto"/>
                <w:bottom w:val="none" w:sz="0" w:space="0" w:color="auto"/>
                <w:right w:val="none" w:sz="0" w:space="0" w:color="auto"/>
                <w:between w:val="none" w:sz="0" w:space="0" w:color="auto"/>
              </w:pBdr>
            </w:pPr>
            <w:r>
              <w:t>Whether visible to AS</w:t>
            </w:r>
          </w:p>
        </w:tc>
      </w:tr>
      <w:tr w:rsidR="00DF549E" w14:paraId="2B459BD5" w14:textId="77777777" w:rsidTr="00573EAA">
        <w:tc>
          <w:tcPr>
            <w:tcW w:w="2122" w:type="dxa"/>
            <w:vMerge w:val="restart"/>
          </w:tcPr>
          <w:p w14:paraId="0537E011"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 xml:space="preserve">AS </w:t>
            </w:r>
            <w:r w:rsidRPr="00D73609">
              <w:t>criteria</w:t>
            </w:r>
          </w:p>
        </w:tc>
        <w:tc>
          <w:tcPr>
            <w:tcW w:w="4961" w:type="dxa"/>
          </w:tcPr>
          <w:p w14:paraId="4B9BB036"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Cell ID/PLMN ID</w:t>
            </w:r>
          </w:p>
        </w:tc>
        <w:tc>
          <w:tcPr>
            <w:tcW w:w="2546" w:type="dxa"/>
          </w:tcPr>
          <w:p w14:paraId="2EC3DEC3" w14:textId="4277A5F6" w:rsidR="00DF549E" w:rsidRDefault="00573EAA" w:rsidP="00693161">
            <w:pPr>
              <w:pBdr>
                <w:top w:val="none" w:sz="0" w:space="0" w:color="auto"/>
                <w:left w:val="none" w:sz="0" w:space="0" w:color="auto"/>
                <w:bottom w:val="none" w:sz="0" w:space="0" w:color="auto"/>
                <w:right w:val="none" w:sz="0" w:space="0" w:color="auto"/>
                <w:between w:val="none" w:sz="0" w:space="0" w:color="auto"/>
              </w:pBdr>
            </w:pPr>
            <w:r>
              <w:t>Y</w:t>
            </w:r>
          </w:p>
        </w:tc>
      </w:tr>
      <w:tr w:rsidR="00DF549E" w14:paraId="466A31B0" w14:textId="77777777" w:rsidTr="00573EAA">
        <w:tc>
          <w:tcPr>
            <w:tcW w:w="2122" w:type="dxa"/>
            <w:vMerge/>
          </w:tcPr>
          <w:p w14:paraId="28780EAD"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p>
        </w:tc>
        <w:tc>
          <w:tcPr>
            <w:tcW w:w="4961" w:type="dxa"/>
          </w:tcPr>
          <w:p w14:paraId="20D7C397"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PC5 RSRP quality</w:t>
            </w:r>
          </w:p>
        </w:tc>
        <w:tc>
          <w:tcPr>
            <w:tcW w:w="2546" w:type="dxa"/>
          </w:tcPr>
          <w:p w14:paraId="107728F0" w14:textId="7F2392FF" w:rsidR="00DF549E" w:rsidRDefault="00573EAA" w:rsidP="00693161">
            <w:pPr>
              <w:pBdr>
                <w:top w:val="none" w:sz="0" w:space="0" w:color="auto"/>
                <w:left w:val="none" w:sz="0" w:space="0" w:color="auto"/>
                <w:bottom w:val="none" w:sz="0" w:space="0" w:color="auto"/>
                <w:right w:val="none" w:sz="0" w:space="0" w:color="auto"/>
                <w:between w:val="none" w:sz="0" w:space="0" w:color="auto"/>
              </w:pBdr>
            </w:pPr>
            <w:r>
              <w:t>Y</w:t>
            </w:r>
          </w:p>
        </w:tc>
      </w:tr>
      <w:tr w:rsidR="00355070" w14:paraId="1B7F21B1" w14:textId="77777777" w:rsidTr="00573EAA">
        <w:tc>
          <w:tcPr>
            <w:tcW w:w="2122" w:type="dxa"/>
            <w:vMerge w:val="restart"/>
          </w:tcPr>
          <w:p w14:paraId="7301171C" w14:textId="77777777" w:rsidR="00355070" w:rsidRDefault="00355070" w:rsidP="00693161">
            <w:pPr>
              <w:pBdr>
                <w:top w:val="none" w:sz="0" w:space="0" w:color="auto"/>
                <w:left w:val="none" w:sz="0" w:space="0" w:color="auto"/>
                <w:bottom w:val="none" w:sz="0" w:space="0" w:color="auto"/>
                <w:right w:val="none" w:sz="0" w:space="0" w:color="auto"/>
                <w:between w:val="none" w:sz="0" w:space="0" w:color="auto"/>
              </w:pBdr>
            </w:pPr>
            <w:r>
              <w:rPr>
                <w:rFonts w:hint="eastAsia"/>
              </w:rPr>
              <w:t xml:space="preserve">Upper layer </w:t>
            </w:r>
            <w:r w:rsidRPr="00D73609">
              <w:t>criteria</w:t>
            </w:r>
          </w:p>
        </w:tc>
        <w:tc>
          <w:tcPr>
            <w:tcW w:w="4961" w:type="dxa"/>
          </w:tcPr>
          <w:p w14:paraId="0BE075C6" w14:textId="77777777" w:rsidR="00355070" w:rsidRPr="001915E7" w:rsidRDefault="00355070" w:rsidP="00693161">
            <w:pPr>
              <w:pBdr>
                <w:top w:val="none" w:sz="0" w:space="0" w:color="auto"/>
                <w:left w:val="none" w:sz="0" w:space="0" w:color="auto"/>
                <w:bottom w:val="none" w:sz="0" w:space="0" w:color="auto"/>
                <w:right w:val="none" w:sz="0" w:space="0" w:color="auto"/>
                <w:between w:val="none" w:sz="0" w:space="0" w:color="auto"/>
              </w:pBdr>
              <w:rPr>
                <w:highlight w:val="yellow"/>
              </w:rPr>
            </w:pPr>
            <w:r w:rsidRPr="001915E7">
              <w:rPr>
                <w:highlight w:val="yellow"/>
              </w:rPr>
              <w:t>Hop count</w:t>
            </w:r>
          </w:p>
        </w:tc>
        <w:tc>
          <w:tcPr>
            <w:tcW w:w="2546" w:type="dxa"/>
          </w:tcPr>
          <w:p w14:paraId="3D12F649" w14:textId="2F90A2FD" w:rsidR="00355070" w:rsidRPr="001915E7" w:rsidRDefault="008D01CB" w:rsidP="00693161">
            <w:pPr>
              <w:pBdr>
                <w:top w:val="none" w:sz="0" w:space="0" w:color="auto"/>
                <w:left w:val="none" w:sz="0" w:space="0" w:color="auto"/>
                <w:bottom w:val="none" w:sz="0" w:space="0" w:color="auto"/>
                <w:right w:val="none" w:sz="0" w:space="0" w:color="auto"/>
                <w:between w:val="none" w:sz="0" w:space="0" w:color="auto"/>
              </w:pBdr>
              <w:rPr>
                <w:highlight w:val="yellow"/>
              </w:rPr>
            </w:pPr>
            <w:r w:rsidRPr="001915E7">
              <w:rPr>
                <w:highlight w:val="yellow"/>
              </w:rPr>
              <w:t>N</w:t>
            </w:r>
          </w:p>
        </w:tc>
      </w:tr>
      <w:tr w:rsidR="00355070" w14:paraId="47F665F7" w14:textId="77777777" w:rsidTr="00573EAA">
        <w:tc>
          <w:tcPr>
            <w:tcW w:w="2122" w:type="dxa"/>
            <w:vMerge/>
          </w:tcPr>
          <w:p w14:paraId="773C4E9A" w14:textId="77777777" w:rsidR="00355070" w:rsidRDefault="00355070" w:rsidP="00693161">
            <w:pPr>
              <w:pBdr>
                <w:top w:val="none" w:sz="0" w:space="0" w:color="auto"/>
                <w:left w:val="none" w:sz="0" w:space="0" w:color="auto"/>
                <w:bottom w:val="none" w:sz="0" w:space="0" w:color="auto"/>
                <w:right w:val="none" w:sz="0" w:space="0" w:color="auto"/>
                <w:between w:val="none" w:sz="0" w:space="0" w:color="auto"/>
              </w:pBdr>
            </w:pPr>
          </w:p>
        </w:tc>
        <w:tc>
          <w:tcPr>
            <w:tcW w:w="4961" w:type="dxa"/>
          </w:tcPr>
          <w:p w14:paraId="5FA058D6" w14:textId="77777777" w:rsidR="00355070" w:rsidRPr="00573EAA" w:rsidRDefault="00355070" w:rsidP="00693161">
            <w:pPr>
              <w:pBdr>
                <w:top w:val="none" w:sz="0" w:space="0" w:color="auto"/>
                <w:left w:val="none" w:sz="0" w:space="0" w:color="auto"/>
                <w:bottom w:val="none" w:sz="0" w:space="0" w:color="auto"/>
                <w:right w:val="none" w:sz="0" w:space="0" w:color="auto"/>
                <w:between w:val="none" w:sz="0" w:space="0" w:color="auto"/>
              </w:pBdr>
              <w:rPr>
                <w:highlight w:val="yellow"/>
              </w:rPr>
            </w:pPr>
            <w:r w:rsidRPr="00573EAA">
              <w:rPr>
                <w:rFonts w:hint="eastAsia"/>
                <w:highlight w:val="yellow"/>
              </w:rPr>
              <w:t>A</w:t>
            </w:r>
            <w:r w:rsidRPr="00573EAA">
              <w:rPr>
                <w:highlight w:val="yellow"/>
              </w:rPr>
              <w:t>ccumulate</w:t>
            </w:r>
            <w:r w:rsidRPr="00573EAA">
              <w:rPr>
                <w:rFonts w:hint="eastAsia"/>
                <w:highlight w:val="yellow"/>
              </w:rPr>
              <w:t>d</w:t>
            </w:r>
            <w:r w:rsidRPr="00573EAA">
              <w:rPr>
                <w:highlight w:val="yellow"/>
              </w:rPr>
              <w:t xml:space="preserve"> QoS</w:t>
            </w:r>
          </w:p>
        </w:tc>
        <w:tc>
          <w:tcPr>
            <w:tcW w:w="2546" w:type="dxa"/>
          </w:tcPr>
          <w:p w14:paraId="257D035A" w14:textId="73505A16" w:rsidR="00355070" w:rsidRPr="00573EAA" w:rsidRDefault="00573EAA" w:rsidP="00693161">
            <w:pPr>
              <w:pBdr>
                <w:top w:val="none" w:sz="0" w:space="0" w:color="auto"/>
                <w:left w:val="none" w:sz="0" w:space="0" w:color="auto"/>
                <w:bottom w:val="none" w:sz="0" w:space="0" w:color="auto"/>
                <w:right w:val="none" w:sz="0" w:space="0" w:color="auto"/>
                <w:between w:val="none" w:sz="0" w:space="0" w:color="auto"/>
              </w:pBdr>
              <w:rPr>
                <w:highlight w:val="yellow"/>
              </w:rPr>
            </w:pPr>
            <w:r w:rsidRPr="00573EAA">
              <w:rPr>
                <w:highlight w:val="yellow"/>
              </w:rPr>
              <w:t>N</w:t>
            </w:r>
          </w:p>
        </w:tc>
      </w:tr>
      <w:tr w:rsidR="00355070" w14:paraId="1D18F6A7" w14:textId="77777777" w:rsidTr="00573EAA">
        <w:tc>
          <w:tcPr>
            <w:tcW w:w="2122" w:type="dxa"/>
            <w:vMerge/>
          </w:tcPr>
          <w:p w14:paraId="6D2BDABF" w14:textId="77777777" w:rsidR="00355070" w:rsidRDefault="00355070" w:rsidP="00693161">
            <w:pPr>
              <w:pBdr>
                <w:top w:val="none" w:sz="0" w:space="0" w:color="auto"/>
                <w:left w:val="none" w:sz="0" w:space="0" w:color="auto"/>
                <w:bottom w:val="none" w:sz="0" w:space="0" w:color="auto"/>
                <w:right w:val="none" w:sz="0" w:space="0" w:color="auto"/>
                <w:between w:val="none" w:sz="0" w:space="0" w:color="auto"/>
              </w:pBdr>
            </w:pPr>
          </w:p>
        </w:tc>
        <w:tc>
          <w:tcPr>
            <w:tcW w:w="4961" w:type="dxa"/>
          </w:tcPr>
          <w:p w14:paraId="4673C021" w14:textId="0C792FF1" w:rsidR="00355070" w:rsidRPr="00573EAA" w:rsidRDefault="00355070" w:rsidP="00693161">
            <w:pPr>
              <w:pBdr>
                <w:top w:val="none" w:sz="0" w:space="0" w:color="auto"/>
                <w:left w:val="none" w:sz="0" w:space="0" w:color="auto"/>
                <w:bottom w:val="none" w:sz="0" w:space="0" w:color="auto"/>
                <w:right w:val="none" w:sz="0" w:space="0" w:color="auto"/>
                <w:between w:val="none" w:sz="0" w:space="0" w:color="auto"/>
              </w:pBdr>
              <w:rPr>
                <w:highlight w:val="yellow"/>
              </w:rPr>
            </w:pPr>
            <w:r w:rsidRPr="00573EAA">
              <w:rPr>
                <w:rFonts w:hint="eastAsia"/>
                <w:highlight w:val="yellow"/>
              </w:rPr>
              <w:t>R</w:t>
            </w:r>
            <w:r w:rsidRPr="00573EAA">
              <w:rPr>
                <w:highlight w:val="yellow"/>
              </w:rPr>
              <w:t>oot relay info/path info</w:t>
            </w:r>
            <w:r w:rsidR="00573EAA" w:rsidRPr="00573EAA">
              <w:rPr>
                <w:highlight w:val="yellow"/>
              </w:rPr>
              <w:t>, i.e., User Info ID</w:t>
            </w:r>
          </w:p>
        </w:tc>
        <w:tc>
          <w:tcPr>
            <w:tcW w:w="2546" w:type="dxa"/>
          </w:tcPr>
          <w:p w14:paraId="619E9DCF" w14:textId="6C9CE072" w:rsidR="00355070" w:rsidRPr="00573EAA" w:rsidRDefault="00573EAA" w:rsidP="00693161">
            <w:pPr>
              <w:pBdr>
                <w:top w:val="none" w:sz="0" w:space="0" w:color="auto"/>
                <w:left w:val="none" w:sz="0" w:space="0" w:color="auto"/>
                <w:bottom w:val="none" w:sz="0" w:space="0" w:color="auto"/>
                <w:right w:val="none" w:sz="0" w:space="0" w:color="auto"/>
                <w:between w:val="none" w:sz="0" w:space="0" w:color="auto"/>
              </w:pBdr>
              <w:rPr>
                <w:highlight w:val="yellow"/>
              </w:rPr>
            </w:pPr>
            <w:r w:rsidRPr="00573EAA">
              <w:rPr>
                <w:rFonts w:hint="eastAsia"/>
                <w:highlight w:val="yellow"/>
              </w:rPr>
              <w:t>N</w:t>
            </w:r>
          </w:p>
        </w:tc>
      </w:tr>
    </w:tbl>
    <w:p w14:paraId="52B29F81" w14:textId="03F3C895" w:rsidR="00DF549E" w:rsidRDefault="00DF549E" w:rsidP="00DF549E">
      <w:pPr>
        <w:spacing w:before="120"/>
      </w:pPr>
      <w:r w:rsidRPr="00D73609">
        <w:t xml:space="preserve">As highlighted in the table above, </w:t>
      </w:r>
      <w:r w:rsidR="00573EAA">
        <w:t>AS layer</w:t>
      </w:r>
      <w:r w:rsidRPr="00D73609">
        <w:t xml:space="preserve"> has no visibility into the </w:t>
      </w:r>
      <w:r w:rsidR="00573EAA">
        <w:t>upper layer parameter accumulated QoS and root relay/path info</w:t>
      </w:r>
      <w:r w:rsidRPr="00D73609">
        <w:t>. Consequently, it cannot assess whether a new link meets the Remote UE’s suitability requirements. Therefore, notifications about path changes must always be propagated to ensure the Remote UE can independently evaluate and act on updated network conditions</w:t>
      </w:r>
      <w:r>
        <w:rPr>
          <w:rFonts w:hint="eastAsia"/>
        </w:rPr>
        <w:t xml:space="preserve">. </w:t>
      </w:r>
    </w:p>
    <w:p w14:paraId="3A62A0C5" w14:textId="5AC98938" w:rsidR="00573EAA" w:rsidRDefault="00756F61" w:rsidP="00DF549E">
      <w:pPr>
        <w:spacing w:before="120"/>
      </w:pPr>
      <w:r>
        <w:rPr>
          <w:rFonts w:hint="eastAsia"/>
        </w:rPr>
        <w:t>F</w:t>
      </w:r>
      <w:r>
        <w:t>or User Info, there is a discussion on the visibility to AS layer in R18 U2U Relay, and the understanding/conclusion from both RAN2 and SA2 are User Info is not visible to AS layer, and as replied in the SA2 LS (</w:t>
      </w:r>
      <w:r w:rsidR="00FE5B63">
        <w:t>R2-2400072</w:t>
      </w:r>
      <w:r>
        <w:t xml:space="preserve">), there </w:t>
      </w:r>
      <w:r w:rsidRPr="00756F61">
        <w:rPr>
          <w:highlight w:val="yellow"/>
        </w:rPr>
        <w:t xml:space="preserve">is a concern for providing User Info to AS </w:t>
      </w:r>
      <w:proofErr w:type="gramStart"/>
      <w:r w:rsidRPr="00756F61">
        <w:rPr>
          <w:highlight w:val="yellow"/>
        </w:rPr>
        <w:t>layer</w:t>
      </w:r>
      <w:r w:rsidRPr="00756F61">
        <w:rPr>
          <w:vertAlign w:val="superscript"/>
        </w:rPr>
        <w:t>[</w:t>
      </w:r>
      <w:proofErr w:type="gramEnd"/>
      <w:r w:rsidRPr="00756F61">
        <w:rPr>
          <w:vertAlign w:val="superscript"/>
        </w:rPr>
        <w:t>1]</w:t>
      </w:r>
      <w:r>
        <w:t>.</w:t>
      </w:r>
    </w:p>
    <w:tbl>
      <w:tblPr>
        <w:tblStyle w:val="aff9"/>
        <w:tblW w:w="0" w:type="auto"/>
        <w:tblLook w:val="04A0" w:firstRow="1" w:lastRow="0" w:firstColumn="1" w:lastColumn="0" w:noHBand="0" w:noVBand="1"/>
      </w:tblPr>
      <w:tblGrid>
        <w:gridCol w:w="9629"/>
      </w:tblGrid>
      <w:tr w:rsidR="00756F61" w14:paraId="03317A45" w14:textId="77777777" w:rsidTr="00756F61">
        <w:tc>
          <w:tcPr>
            <w:tcW w:w="9629" w:type="dxa"/>
          </w:tcPr>
          <w:p w14:paraId="7615C615" w14:textId="77777777" w:rsidR="00756F61" w:rsidRPr="00756F61" w:rsidRDefault="00756F61" w:rsidP="00756F61">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jc w:val="left"/>
              <w:rPr>
                <w:rFonts w:eastAsia="Malgun Gothic" w:cs="Arial"/>
                <w:szCs w:val="20"/>
                <w:lang w:val="en-US" w:eastAsia="ko-KR"/>
              </w:rPr>
            </w:pPr>
            <w:r w:rsidRPr="00756F61">
              <w:rPr>
                <w:rFonts w:eastAsia="Malgun Gothic" w:cs="Arial"/>
                <w:szCs w:val="20"/>
                <w:lang w:val="en-US" w:eastAsia="ko-KR"/>
              </w:rPr>
              <w:t>SA2 also discussed the alternative option of RAN2 (</w:t>
            </w:r>
            <w:proofErr w:type="gramStart"/>
            <w:r w:rsidRPr="00756F61">
              <w:rPr>
                <w:rFonts w:eastAsia="Malgun Gothic" w:cs="Arial"/>
                <w:szCs w:val="20"/>
                <w:lang w:val="en-US" w:eastAsia="ko-KR"/>
              </w:rPr>
              <w:t>i.e.</w:t>
            </w:r>
            <w:proofErr w:type="gramEnd"/>
            <w:r w:rsidRPr="00756F61">
              <w:rPr>
                <w:rFonts w:eastAsia="Malgun Gothic" w:cs="Arial"/>
                <w:szCs w:val="20"/>
                <w:lang w:val="en-US" w:eastAsia="ko-KR"/>
              </w:rPr>
              <w:t xml:space="preserve"> Option 1 </w:t>
            </w:r>
            <w:r w:rsidRPr="00756F61">
              <w:rPr>
                <w:rFonts w:eastAsia="Malgun Gothic" w:cs="Arial"/>
                <w:szCs w:val="20"/>
                <w:lang w:eastAsia="ko-KR"/>
              </w:rPr>
              <w:t xml:space="preserve">captured in R2-2311275 </w:t>
            </w:r>
            <w:r w:rsidRPr="00756F61">
              <w:rPr>
                <w:rFonts w:eastAsia="Malgun Gothic" w:cs="Arial"/>
                <w:szCs w:val="20"/>
                <w:vertAlign w:val="superscript"/>
                <w:lang w:eastAsia="ko-KR"/>
              </w:rPr>
              <w:t>[1]</w:t>
            </w:r>
            <w:r w:rsidRPr="00756F61">
              <w:rPr>
                <w:rFonts w:eastAsia="Malgun Gothic" w:cs="Arial"/>
                <w:szCs w:val="20"/>
                <w:u w:val="single"/>
                <w:lang w:val="en-US" w:eastAsia="ko-KR"/>
              </w:rPr>
              <w:t>)</w:t>
            </w:r>
            <w:r w:rsidRPr="00756F61">
              <w:rPr>
                <w:rFonts w:eastAsia="Malgun Gothic" w:cs="Arial"/>
                <w:szCs w:val="20"/>
                <w:lang w:eastAsia="ko-KR"/>
              </w:rPr>
              <w:t>:</w:t>
            </w:r>
          </w:p>
          <w:p w14:paraId="3C5D01C6" w14:textId="77777777" w:rsidR="00756F61" w:rsidRPr="00756F61" w:rsidRDefault="00756F61" w:rsidP="00756F61">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ind w:leftChars="142" w:left="284"/>
              <w:jc w:val="left"/>
              <w:rPr>
                <w:rFonts w:eastAsia="Malgun Gothic" w:cs="Arial"/>
                <w:szCs w:val="20"/>
                <w:u w:val="single"/>
                <w:lang w:val="en-US" w:eastAsia="ko-KR"/>
              </w:rPr>
            </w:pPr>
            <w:r w:rsidRPr="00756F61">
              <w:rPr>
                <w:rFonts w:ascii="Malgun Gothic" w:eastAsia="Malgun Gothic" w:hAnsi="Malgun Gothic" w:cs="Arial" w:hint="eastAsia"/>
                <w:szCs w:val="20"/>
                <w:lang w:val="en-US" w:eastAsia="ko-KR"/>
              </w:rPr>
              <w:t xml:space="preserve">• </w:t>
            </w:r>
            <w:r w:rsidRPr="00756F61">
              <w:rPr>
                <w:rFonts w:eastAsia="Malgun Gothic" w:cs="Arial"/>
                <w:szCs w:val="20"/>
                <w:lang w:val="en-US" w:eastAsia="ko-KR"/>
              </w:rPr>
              <w:t>According to SA2's understanding, this option can operate as below:</w:t>
            </w:r>
          </w:p>
          <w:p w14:paraId="5719E35E" w14:textId="77777777" w:rsidR="00756F61" w:rsidRPr="00756F61" w:rsidRDefault="00756F61" w:rsidP="00756F61">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ind w:leftChars="283" w:left="566"/>
              <w:jc w:val="left"/>
              <w:rPr>
                <w:rFonts w:eastAsia="Malgun Gothic" w:cs="Arial"/>
                <w:szCs w:val="20"/>
                <w:lang w:val="en-US" w:eastAsia="ko-KR"/>
              </w:rPr>
            </w:pPr>
            <w:r w:rsidRPr="00756F61">
              <w:rPr>
                <w:rFonts w:eastAsia="Malgun Gothic" w:cs="Arial"/>
                <w:szCs w:val="20"/>
                <w:lang w:val="en-US" w:eastAsia="ko-KR"/>
              </w:rPr>
              <w:t xml:space="preserve">Local ID and User Info ID (included in a container) of target Remote UE is provided by the UE-to-UE Relay to source Remote UE by using the </w:t>
            </w:r>
            <w:proofErr w:type="spellStart"/>
            <w:r w:rsidRPr="00756F61">
              <w:rPr>
                <w:rFonts w:eastAsia="Malgun Gothic" w:cs="Arial"/>
                <w:i/>
                <w:iCs/>
                <w:szCs w:val="20"/>
                <w:lang w:val="en-US" w:eastAsia="ko-KR"/>
              </w:rPr>
              <w:t>RRCReconfigurationSidelink</w:t>
            </w:r>
            <w:proofErr w:type="spellEnd"/>
            <w:r w:rsidRPr="00756F61">
              <w:rPr>
                <w:rFonts w:eastAsia="Malgun Gothic" w:cs="Arial"/>
                <w:szCs w:val="20"/>
                <w:lang w:val="en-US" w:eastAsia="ko-KR"/>
              </w:rPr>
              <w:t xml:space="preserve"> message. Then, the Local ID (included in a container) and User Info ID (included in a container) are provided from the AS layer to the </w:t>
            </w:r>
            <w:proofErr w:type="spellStart"/>
            <w:r w:rsidRPr="00756F61">
              <w:rPr>
                <w:rFonts w:eastAsia="Malgun Gothic" w:cs="Arial"/>
                <w:szCs w:val="20"/>
                <w:lang w:val="en-US" w:eastAsia="ko-KR"/>
              </w:rPr>
              <w:t>ProSe</w:t>
            </w:r>
            <w:proofErr w:type="spellEnd"/>
            <w:r w:rsidRPr="00756F61">
              <w:rPr>
                <w:rFonts w:eastAsia="Malgun Gothic" w:cs="Arial"/>
                <w:szCs w:val="20"/>
                <w:lang w:val="en-US" w:eastAsia="ko-KR"/>
              </w:rPr>
              <w:t xml:space="preserve"> layer of the source Remote UE.</w:t>
            </w:r>
          </w:p>
          <w:p w14:paraId="17347035" w14:textId="77777777" w:rsidR="00756F61" w:rsidRPr="00756F61" w:rsidRDefault="00756F61" w:rsidP="00756F61">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ind w:leftChars="283" w:left="566"/>
              <w:jc w:val="left"/>
              <w:rPr>
                <w:rFonts w:eastAsia="Malgun Gothic" w:cs="Arial"/>
                <w:szCs w:val="20"/>
                <w:lang w:val="en-US" w:eastAsia="ko-KR"/>
              </w:rPr>
            </w:pPr>
            <w:r w:rsidRPr="00756F61">
              <w:rPr>
                <w:rFonts w:eastAsia="Malgun Gothic" w:cs="Arial"/>
                <w:szCs w:val="20"/>
                <w:lang w:val="en-US" w:eastAsia="ko-KR"/>
              </w:rPr>
              <w:t>When sending e2e DCR message to the target Remote UE via the UE-to-UE Relay</w:t>
            </w:r>
            <w:r w:rsidRPr="00756F61">
              <w:rPr>
                <w:rFonts w:eastAsia="Malgun Gothic" w:cs="Arial"/>
                <w:szCs w:val="20"/>
                <w:lang w:eastAsia="ko-KR"/>
              </w:rPr>
              <w:t xml:space="preserve">, </w:t>
            </w:r>
            <w:r w:rsidRPr="00756F61">
              <w:rPr>
                <w:rFonts w:eastAsia="Malgun Gothic" w:cs="Arial"/>
                <w:szCs w:val="20"/>
                <w:lang w:val="en-US" w:eastAsia="ko-KR"/>
              </w:rPr>
              <w:t xml:space="preserve">the </w:t>
            </w:r>
            <w:proofErr w:type="spellStart"/>
            <w:r w:rsidRPr="00756F61">
              <w:rPr>
                <w:rFonts w:eastAsia="Malgun Gothic" w:cs="Arial"/>
                <w:szCs w:val="20"/>
                <w:lang w:val="en-US" w:eastAsia="ko-KR"/>
              </w:rPr>
              <w:t>ProSe</w:t>
            </w:r>
            <w:proofErr w:type="spellEnd"/>
            <w:r w:rsidRPr="00756F61">
              <w:rPr>
                <w:rFonts w:eastAsia="Malgun Gothic" w:cs="Arial"/>
                <w:szCs w:val="20"/>
                <w:lang w:val="en-US" w:eastAsia="ko-KR"/>
              </w:rPr>
              <w:t xml:space="preserve"> layer of the source Remote UE</w:t>
            </w:r>
            <w:r w:rsidRPr="00756F61">
              <w:rPr>
                <w:rFonts w:eastAsia="Malgun Gothic" w:cs="Arial"/>
                <w:szCs w:val="20"/>
                <w:lang w:eastAsia="ko-KR"/>
              </w:rPr>
              <w:t xml:space="preserve"> can pass the Local ID (included in a container) </w:t>
            </w:r>
            <w:r w:rsidRPr="00756F61">
              <w:rPr>
                <w:rFonts w:cs="Arial"/>
                <w:szCs w:val="20"/>
                <w:lang w:eastAsia="en-US"/>
              </w:rPr>
              <w:t>associated with the target Remote UE's User Info ID</w:t>
            </w:r>
            <w:r w:rsidRPr="00756F61">
              <w:rPr>
                <w:rFonts w:eastAsia="Malgun Gothic" w:cs="Arial"/>
                <w:szCs w:val="20"/>
                <w:lang w:eastAsia="ko-KR"/>
              </w:rPr>
              <w:t xml:space="preserve"> to the AS layer.</w:t>
            </w:r>
          </w:p>
          <w:p w14:paraId="74AF4686" w14:textId="6CF3A8A2" w:rsidR="00756F61" w:rsidRPr="00756F61" w:rsidRDefault="00756F61" w:rsidP="00756F61">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ind w:leftChars="142" w:left="426" w:hangingChars="71" w:hanging="142"/>
              <w:jc w:val="left"/>
              <w:rPr>
                <w:rFonts w:eastAsia="Malgun Gothic" w:cs="Arial"/>
                <w:szCs w:val="20"/>
                <w:lang w:val="en-US" w:eastAsia="ko-KR"/>
              </w:rPr>
            </w:pPr>
            <w:r w:rsidRPr="00756F61">
              <w:rPr>
                <w:rFonts w:eastAsia="Malgun Gothic" w:cs="Arial" w:hint="eastAsia"/>
                <w:szCs w:val="20"/>
                <w:lang w:val="en-US" w:eastAsia="ko-KR"/>
              </w:rPr>
              <w:t>•</w:t>
            </w:r>
            <w:r w:rsidRPr="00756F61">
              <w:rPr>
                <w:rFonts w:eastAsia="Malgun Gothic" w:cs="Arial" w:hint="eastAsia"/>
                <w:szCs w:val="20"/>
                <w:lang w:val="en-US" w:eastAsia="ko-KR"/>
              </w:rPr>
              <w:t xml:space="preserve"> </w:t>
            </w:r>
            <w:r w:rsidRPr="00756F61">
              <w:rPr>
                <w:rFonts w:eastAsia="Malgun Gothic" w:cs="Arial"/>
                <w:szCs w:val="20"/>
                <w:lang w:val="en-US" w:eastAsia="ko-KR"/>
              </w:rPr>
              <w:t xml:space="preserve">Therefore, this option does not require change on the existing SA2 defined procedures but requires some interaction between </w:t>
            </w:r>
            <w:proofErr w:type="spellStart"/>
            <w:r w:rsidRPr="00756F61">
              <w:rPr>
                <w:rFonts w:eastAsia="Malgun Gothic" w:cs="Arial"/>
                <w:szCs w:val="20"/>
                <w:lang w:val="en-US" w:eastAsia="ko-KR"/>
              </w:rPr>
              <w:t>ProSe</w:t>
            </w:r>
            <w:proofErr w:type="spellEnd"/>
            <w:r w:rsidRPr="00756F61">
              <w:rPr>
                <w:rFonts w:eastAsia="Malgun Gothic" w:cs="Arial"/>
                <w:szCs w:val="20"/>
                <w:lang w:val="en-US" w:eastAsia="ko-KR"/>
              </w:rPr>
              <w:t xml:space="preserve"> layer and AS layer which means SA2 specification change is required to support this option. However, </w:t>
            </w:r>
            <w:r w:rsidRPr="00756F61">
              <w:rPr>
                <w:rFonts w:eastAsia="Malgun Gothic" w:cs="Arial"/>
                <w:szCs w:val="20"/>
                <w:highlight w:val="yellow"/>
                <w:lang w:val="en-US" w:eastAsia="ko-KR"/>
              </w:rPr>
              <w:t>some companies have concern about the inter layer interaction at UE-to-UE Relay and Remote UEs and providing User Info ID to the AS layer.</w:t>
            </w:r>
          </w:p>
        </w:tc>
      </w:tr>
    </w:tbl>
    <w:p w14:paraId="11F36B55" w14:textId="627AD295" w:rsidR="00823321" w:rsidRDefault="00823321" w:rsidP="00DF549E">
      <w:pPr>
        <w:pStyle w:val="Observation"/>
        <w:spacing w:before="120"/>
      </w:pPr>
      <w:bookmarkStart w:id="17" w:name="_Toc206163318"/>
      <w:r>
        <w:t>Hop number, a</w:t>
      </w:r>
      <w:r w:rsidR="00DF549E" w:rsidRPr="009F2B37">
        <w:t>ccumulated QoS information</w:t>
      </w:r>
      <w:r w:rsidR="00756F61">
        <w:t xml:space="preserve">, root relay info and path info are </w:t>
      </w:r>
      <w:r>
        <w:t>in</w:t>
      </w:r>
      <w:r w:rsidR="00756F61">
        <w:t>visible to AS layer</w:t>
      </w:r>
      <w:r>
        <w:t>, but will affect relay reselection decision</w:t>
      </w:r>
      <w:r w:rsidR="00756F61">
        <w:t>.</w:t>
      </w:r>
      <w:bookmarkEnd w:id="17"/>
      <w:r w:rsidR="00756F61">
        <w:t xml:space="preserve"> </w:t>
      </w:r>
    </w:p>
    <w:p w14:paraId="299DEB7C" w14:textId="79F39DA3" w:rsidR="00DF549E" w:rsidRPr="004C1CC8" w:rsidRDefault="007F0E52" w:rsidP="00DF549E">
      <w:pPr>
        <w:pStyle w:val="Observation"/>
        <w:spacing w:before="120"/>
      </w:pPr>
      <w:bookmarkStart w:id="18" w:name="_Toc206163319"/>
      <w:r>
        <w:t>F</w:t>
      </w:r>
      <w:r w:rsidR="00756F61">
        <w:t xml:space="preserve">or the root relay info and path info which are </w:t>
      </w:r>
      <w:r>
        <w:t>indicated via User Info ID</w:t>
      </w:r>
      <w:r w:rsidR="00756F61">
        <w:t xml:space="preserve">, SA2 has </w:t>
      </w:r>
      <w:r>
        <w:t>expressed the</w:t>
      </w:r>
      <w:r w:rsidR="00756F61">
        <w:t xml:space="preserve"> concern for providing </w:t>
      </w:r>
      <w:r>
        <w:t>such information to AS layer.</w:t>
      </w:r>
      <w:bookmarkEnd w:id="18"/>
      <w:r>
        <w:t xml:space="preserve"> </w:t>
      </w:r>
    </w:p>
    <w:p w14:paraId="2A5FC2CC" w14:textId="1CED78CC" w:rsidR="00DF549E" w:rsidRDefault="007F0E52" w:rsidP="007F0E52">
      <w:pPr>
        <w:pStyle w:val="Proposal"/>
      </w:pPr>
      <w:bookmarkStart w:id="19" w:name="_Toc206163327"/>
      <w:r>
        <w:t>(RRC-</w:t>
      </w:r>
      <w:r w:rsidR="00E2614F">
        <w:t>11</w:t>
      </w:r>
      <w:r>
        <w:t>) RAN2 to confirm</w:t>
      </w:r>
      <w:r w:rsidRPr="00FA17E4">
        <w:rPr>
          <w:lang w:val="en-US" w:eastAsia="en-GB"/>
        </w:rPr>
        <w:t xml:space="preserve"> AS-layer notification</w:t>
      </w:r>
      <w:r w:rsidR="00823321">
        <w:rPr>
          <w:lang w:val="en-US" w:eastAsia="en-GB"/>
        </w:rPr>
        <w:t xml:space="preserve"> message</w:t>
      </w:r>
      <w:r w:rsidRPr="00FA17E4">
        <w:rPr>
          <w:lang w:val="en-US" w:eastAsia="en-GB"/>
        </w:rPr>
        <w:t xml:space="preserve"> i</w:t>
      </w:r>
      <w:r>
        <w:rPr>
          <w:lang w:val="en-US" w:eastAsia="en-GB"/>
        </w:rPr>
        <w:t>s always</w:t>
      </w:r>
      <w:r w:rsidRPr="00FA17E4">
        <w:rPr>
          <w:lang w:val="en-US" w:eastAsia="en-GB"/>
        </w:rPr>
        <w:t xml:space="preserve"> sent by an intermediate relay UE in RRC_IDLE/RRC_INACTIVE </w:t>
      </w:r>
      <w:r>
        <w:rPr>
          <w:lang w:val="en-US" w:eastAsia="en-GB"/>
        </w:rPr>
        <w:t xml:space="preserve">upon </w:t>
      </w:r>
      <w:r w:rsidRPr="00FA17E4">
        <w:rPr>
          <w:lang w:val="en-US" w:eastAsia="en-GB"/>
        </w:rPr>
        <w:t>relay reselection</w:t>
      </w:r>
      <w:r w:rsidR="00DF549E" w:rsidRPr="00D73609">
        <w:t>.</w:t>
      </w:r>
      <w:bookmarkEnd w:id="19"/>
    </w:p>
    <w:p w14:paraId="49F3D6F1" w14:textId="475F93C8" w:rsidR="00FA58E2" w:rsidRDefault="00FA58E2" w:rsidP="00FA58E2">
      <w:pPr>
        <w:pStyle w:val="20"/>
      </w:pPr>
      <w:r w:rsidRPr="001C0FDD">
        <w:t xml:space="preserve">Open issue RRC-6: </w:t>
      </w:r>
      <w:r w:rsidR="00CE128D">
        <w:t>W</w:t>
      </w:r>
      <w:r w:rsidR="0033599E">
        <w:t>hether intermediate relay UE first access the network as the remote UE</w:t>
      </w:r>
    </w:p>
    <w:p w14:paraId="2A89B8FD" w14:textId="77777777" w:rsidR="00FA58E2" w:rsidRPr="0083660B" w:rsidRDefault="00FA58E2" w:rsidP="00FA58E2">
      <w:r>
        <w:rPr>
          <w:rFonts w:hint="eastAsia"/>
        </w:rPr>
        <w:t xml:space="preserve">For </w:t>
      </w:r>
      <w:r>
        <w:t>the</w:t>
      </w:r>
      <w:r>
        <w:rPr>
          <w:rFonts w:hint="eastAsia"/>
        </w:rPr>
        <w:t xml:space="preserve"> PC5 threshold condition, </w:t>
      </w:r>
      <w:r>
        <w:t xml:space="preserve">RAN2 agree no PC5 threshold condition is needed for Model-A and Model-B when the PC5 link has been established. And </w:t>
      </w:r>
      <w:r>
        <w:rPr>
          <w:rFonts w:hint="eastAsia"/>
        </w:rPr>
        <w:t>f</w:t>
      </w:r>
      <w:r>
        <w:t>or the case when the PC5 link between the intermediate relay and its parent is not established</w:t>
      </w:r>
      <w:r w:rsidRPr="0006061E">
        <w:t xml:space="preserve"> </w:t>
      </w:r>
      <w:r>
        <w:t>in Model-B</w:t>
      </w:r>
      <w:r>
        <w:rPr>
          <w:rFonts w:hint="eastAsia"/>
        </w:rPr>
        <w:t xml:space="preserve">, PC5 threshold condition is agreed, but FFS whether </w:t>
      </w:r>
      <w:r>
        <w:t>this</w:t>
      </w:r>
      <w:r>
        <w:rPr>
          <w:rFonts w:hint="eastAsia"/>
        </w:rPr>
        <w:t xml:space="preserve"> case is a valid case</w:t>
      </w:r>
    </w:p>
    <w:p w14:paraId="008A88CC" w14:textId="77777777" w:rsidR="00FA58E2" w:rsidRPr="0083660B" w:rsidRDefault="00FA58E2" w:rsidP="00FA58E2">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szCs w:val="24"/>
        </w:rPr>
      </w:pPr>
      <w:r w:rsidRPr="0083660B">
        <w:rPr>
          <w:rFonts w:eastAsiaTheme="minorEastAsia"/>
          <w:szCs w:val="24"/>
        </w:rPr>
        <w:t>Agreements:</w:t>
      </w:r>
    </w:p>
    <w:p w14:paraId="5DAEA724" w14:textId="77777777" w:rsidR="00FA58E2" w:rsidRPr="0083660B" w:rsidRDefault="00FA58E2" w:rsidP="00FA58E2">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83660B">
        <w:rPr>
          <w:rFonts w:eastAsia="MS Mincho"/>
          <w:szCs w:val="24"/>
          <w:lang w:eastAsia="en-GB"/>
        </w:rP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104EF04A" w14:textId="77777777" w:rsidR="00FA58E2" w:rsidRPr="0083660B" w:rsidRDefault="00FA58E2" w:rsidP="00FA58E2">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83660B">
        <w:rPr>
          <w:rFonts w:eastAsia="MS Mincho"/>
          <w:szCs w:val="24"/>
          <w:lang w:eastAsia="en-GB"/>
        </w:rP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83660B">
        <w:rPr>
          <w:rFonts w:eastAsia="MS Mincho"/>
          <w:szCs w:val="24"/>
          <w:highlight w:val="yellow"/>
          <w:lang w:eastAsia="en-GB"/>
        </w:rPr>
        <w:t>FFS if this case can occur or if the intermediate relay UE always establishes itself as a remote UE first.</w:t>
      </w:r>
    </w:p>
    <w:p w14:paraId="3F650E84" w14:textId="77777777" w:rsidR="00FA58E2" w:rsidRPr="0083660B" w:rsidRDefault="00FA58E2" w:rsidP="00FA58E2">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83660B">
        <w:rPr>
          <w:rFonts w:eastAsia="MS Mincho"/>
          <w:szCs w:val="24"/>
          <w:lang w:eastAsia="en-GB"/>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22EAAA4F" w14:textId="77777777" w:rsidR="00FA58E2" w:rsidRDefault="00FA58E2" w:rsidP="00FA58E2">
      <w:pPr>
        <w:spacing w:before="120"/>
      </w:pPr>
      <w:r>
        <w:t xml:space="preserve">For L2 Relay case, </w:t>
      </w:r>
      <w:r w:rsidRPr="00AA2FCC">
        <w:rPr>
          <w:highlight w:val="yellow"/>
        </w:rPr>
        <w:t xml:space="preserve">a UE </w:t>
      </w:r>
      <w:r>
        <w:rPr>
          <w:rFonts w:hint="eastAsia"/>
          <w:highlight w:val="yellow"/>
        </w:rPr>
        <w:t xml:space="preserve">with </w:t>
      </w:r>
      <w:r>
        <w:rPr>
          <w:highlight w:val="yellow"/>
        </w:rPr>
        <w:t xml:space="preserve">a </w:t>
      </w:r>
      <w:r>
        <w:rPr>
          <w:rFonts w:hint="eastAsia"/>
          <w:highlight w:val="yellow"/>
        </w:rPr>
        <w:t xml:space="preserve">SIM card </w:t>
      </w:r>
      <w:r w:rsidRPr="00AA2FCC">
        <w:rPr>
          <w:highlight w:val="yellow"/>
        </w:rPr>
        <w:t>always needs to find a cell for camping (i.e., paging/SIB reception)</w:t>
      </w:r>
      <w:r>
        <w:t xml:space="preserve">. For a UE who can act as intermediate relay which is out of coverage, no matter it is acting as intermediate </w:t>
      </w:r>
      <w:r>
        <w:lastRenderedPageBreak/>
        <w:t xml:space="preserve">relay (with remote UE connected) or not yet, it needs to rely on a relay link for SI/Paging/data reception/transmission, which means it firstly acts as a remote UE. </w:t>
      </w:r>
    </w:p>
    <w:p w14:paraId="1F944FB3" w14:textId="77777777" w:rsidR="00FA58E2" w:rsidRDefault="00FA58E2" w:rsidP="00FA58E2">
      <w:pPr>
        <w:spacing w:before="120"/>
      </w:pPr>
      <w:r>
        <w:rPr>
          <w:rFonts w:hint="eastAsia"/>
        </w:rPr>
        <w:t xml:space="preserve">The following procedures </w:t>
      </w:r>
      <w:r>
        <w:t>describe</w:t>
      </w:r>
      <w:r>
        <w:rPr>
          <w:rFonts w:hint="eastAsia"/>
        </w:rPr>
        <w:t xml:space="preserve"> the </w:t>
      </w:r>
      <w:r>
        <w:t>reasonable</w:t>
      </w:r>
      <w:r>
        <w:rPr>
          <w:rFonts w:hint="eastAsia"/>
        </w:rPr>
        <w:t xml:space="preserve"> UE (with SIM card) </w:t>
      </w:r>
      <w:proofErr w:type="spellStart"/>
      <w:r>
        <w:rPr>
          <w:rFonts w:hint="eastAsia"/>
        </w:rPr>
        <w:t>behavior</w:t>
      </w:r>
      <w:proofErr w:type="spellEnd"/>
      <w:r>
        <w:rPr>
          <w:rFonts w:hint="eastAsia"/>
        </w:rPr>
        <w:t xml:space="preserve"> which is captured in TS 38.304, the UE should always search for cell upon switching on.</w:t>
      </w:r>
    </w:p>
    <w:tbl>
      <w:tblPr>
        <w:tblStyle w:val="aff9"/>
        <w:tblW w:w="0" w:type="auto"/>
        <w:tblLook w:val="04A0" w:firstRow="1" w:lastRow="0" w:firstColumn="1" w:lastColumn="0" w:noHBand="0" w:noVBand="1"/>
      </w:tblPr>
      <w:tblGrid>
        <w:gridCol w:w="9629"/>
      </w:tblGrid>
      <w:tr w:rsidR="00FA58E2" w14:paraId="3EC60AC4" w14:textId="77777777" w:rsidTr="00346EAF">
        <w:tc>
          <w:tcPr>
            <w:tcW w:w="9629" w:type="dxa"/>
          </w:tcPr>
          <w:p w14:paraId="17C245F2" w14:textId="77777777" w:rsidR="00FA58E2" w:rsidRPr="00AA2FCC" w:rsidRDefault="00FA58E2" w:rsidP="00346EA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AA2FCC">
              <w:rPr>
                <w:rFonts w:ascii="Times New Roman" w:hAnsi="Times New Roman"/>
                <w:szCs w:val="20"/>
                <w:highlight w:val="yellow"/>
                <w:lang w:eastAsia="ja-JP"/>
              </w:rPr>
              <w:t>When a UE is switched on, a public land mobile network (PLMN) or a SNPN is selected by NAS.</w:t>
            </w:r>
            <w:r w:rsidRPr="00AA2FCC">
              <w:rPr>
                <w:rFonts w:ascii="Times New Roman" w:hAnsi="Times New Roman"/>
                <w:szCs w:val="20"/>
                <w:lang w:eastAsia="ja-JP"/>
              </w:rPr>
              <w:t xml:space="preserve"> For the selected PLMN/SNPN, associated RAT(s) may be set, as specified in TS 23.122 [9]. </w:t>
            </w:r>
            <w:r w:rsidRPr="00AA2FCC">
              <w:rPr>
                <w:rFonts w:ascii="Times New Roman" w:hAnsi="Times New Roman"/>
                <w:szCs w:val="20"/>
                <w:highlight w:val="yellow"/>
                <w:lang w:eastAsia="ja-JP"/>
              </w:rPr>
              <w:t>The NAS shall provide a list of equivalent PLMNs or a list of equivalent SNPNs, if available, that the AS shall use for cell selection and cell reselection.</w:t>
            </w:r>
          </w:p>
          <w:p w14:paraId="13020612" w14:textId="77777777" w:rsidR="00FA58E2" w:rsidRDefault="00FA58E2" w:rsidP="00346EA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AA2FCC">
              <w:rPr>
                <w:rFonts w:ascii="Times New Roman" w:hAnsi="Times New Roman"/>
                <w:szCs w:val="20"/>
                <w:lang w:eastAsia="ja-JP"/>
              </w:rPr>
              <w:t xml:space="preserve">With cell selection, the UE searches for a suitable cell of the selected PLMN or selected SNPN, chooses that cell to provide available services, and monitors its control channel. </w:t>
            </w:r>
            <w:r w:rsidRPr="00AA2FCC">
              <w:rPr>
                <w:rFonts w:ascii="Times New Roman" w:hAnsi="Times New Roman"/>
                <w:szCs w:val="20"/>
                <w:highlight w:val="yellow"/>
                <w:lang w:eastAsia="ja-JP"/>
              </w:rPr>
              <w:t>This procedure is defined as "camping on the cell".</w:t>
            </w:r>
          </w:p>
          <w:p w14:paraId="4FAF9A02" w14:textId="77777777" w:rsidR="00FA58E2" w:rsidRDefault="00FA58E2" w:rsidP="00346EA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color w:val="FF0000"/>
                <w:szCs w:val="20"/>
              </w:rPr>
            </w:pPr>
            <w:r w:rsidRPr="00AA2FCC">
              <w:rPr>
                <w:rFonts w:ascii="Times New Roman" w:hAnsi="Times New Roman" w:hint="eastAsia"/>
                <w:color w:val="FF0000"/>
                <w:szCs w:val="20"/>
              </w:rPr>
              <w:t>&lt;</w:t>
            </w:r>
            <w:r w:rsidRPr="00AA2FCC">
              <w:rPr>
                <w:rFonts w:ascii="Times New Roman" w:hAnsi="Times New Roman"/>
                <w:color w:val="FF0000"/>
                <w:szCs w:val="20"/>
              </w:rPr>
              <w:t>…</w:t>
            </w:r>
            <w:r w:rsidRPr="00AA2FCC">
              <w:rPr>
                <w:rFonts w:ascii="Times New Roman" w:hAnsi="Times New Roman" w:hint="eastAsia"/>
                <w:color w:val="FF0000"/>
                <w:szCs w:val="20"/>
              </w:rPr>
              <w:t>&gt;</w:t>
            </w:r>
          </w:p>
          <w:p w14:paraId="1EB424C8" w14:textId="77777777" w:rsidR="00FA58E2" w:rsidRPr="00AA2FCC" w:rsidRDefault="00FA58E2" w:rsidP="00346EA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AA2FCC">
              <w:rPr>
                <w:rFonts w:ascii="Times New Roman" w:hAnsi="Times New Roman"/>
                <w:szCs w:val="20"/>
                <w:highlight w:val="yellow"/>
                <w:lang w:eastAsia="ja-JP"/>
              </w:rPr>
              <w:t>The purpose of camping on a cell</w:t>
            </w:r>
            <w:r w:rsidRPr="00AA2FCC">
              <w:rPr>
                <w:rFonts w:ascii="Times New Roman" w:hAnsi="Times New Roman"/>
                <w:szCs w:val="20"/>
                <w:lang w:eastAsia="ja-JP"/>
              </w:rPr>
              <w:t xml:space="preserve"> in RRC_IDLE state and RRC_INACTIVE state is </w:t>
            </w:r>
            <w:r w:rsidRPr="00AA2FCC">
              <w:rPr>
                <w:rFonts w:ascii="Times New Roman" w:eastAsia="Yu Mincho" w:hAnsi="Times New Roman"/>
                <w:szCs w:val="20"/>
              </w:rPr>
              <w:t>as follows</w:t>
            </w:r>
            <w:r w:rsidRPr="00AA2FCC">
              <w:rPr>
                <w:rFonts w:ascii="Times New Roman" w:hAnsi="Times New Roman"/>
                <w:szCs w:val="20"/>
                <w:lang w:eastAsia="ja-JP"/>
              </w:rPr>
              <w:t>:</w:t>
            </w:r>
          </w:p>
          <w:p w14:paraId="7FF3CF44" w14:textId="77777777" w:rsidR="00FA58E2" w:rsidRPr="00AA2FCC" w:rsidRDefault="00FA58E2" w:rsidP="00346EA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AA2FCC">
              <w:rPr>
                <w:rFonts w:ascii="Times New Roman" w:hAnsi="Times New Roman"/>
                <w:szCs w:val="20"/>
                <w:lang w:eastAsia="ja-JP"/>
              </w:rPr>
              <w:t>a)</w:t>
            </w:r>
            <w:r w:rsidRPr="00AA2FCC">
              <w:rPr>
                <w:rFonts w:ascii="Times New Roman" w:hAnsi="Times New Roman"/>
                <w:szCs w:val="20"/>
                <w:lang w:eastAsia="ja-JP"/>
              </w:rPr>
              <w:tab/>
              <w:t xml:space="preserve">It </w:t>
            </w:r>
            <w:r w:rsidRPr="00AA2FCC">
              <w:rPr>
                <w:rFonts w:ascii="Times New Roman" w:hAnsi="Times New Roman"/>
                <w:szCs w:val="20"/>
                <w:highlight w:val="yellow"/>
                <w:lang w:eastAsia="ja-JP"/>
              </w:rPr>
              <w:t>enables the UE to receive system information from the PLMN or the SNPN.</w:t>
            </w:r>
          </w:p>
          <w:p w14:paraId="47634FE6" w14:textId="77777777" w:rsidR="00FA58E2" w:rsidRPr="00AA2FCC" w:rsidRDefault="00FA58E2" w:rsidP="00346EA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AA2FCC">
              <w:rPr>
                <w:rFonts w:ascii="Times New Roman" w:hAnsi="Times New Roman"/>
                <w:szCs w:val="20"/>
                <w:lang w:eastAsia="ja-JP"/>
              </w:rPr>
              <w:t>b)</w:t>
            </w:r>
            <w:r w:rsidRPr="00AA2FCC">
              <w:rPr>
                <w:rFonts w:ascii="Times New Roman" w:hAnsi="Times New Roman"/>
                <w:szCs w:val="20"/>
                <w:lang w:eastAsia="ja-JP"/>
              </w:rPr>
              <w:tab/>
              <w:t>When registered and if the UE wishes to establish an RRC connection or resume a suspended RRC connection, it can do this by initially accessing the network on the control channel of the cell on which it is camped.</w:t>
            </w:r>
          </w:p>
          <w:p w14:paraId="47FD0F7C" w14:textId="77777777" w:rsidR="00FA58E2" w:rsidRPr="00AA2FCC" w:rsidRDefault="00FA58E2" w:rsidP="00346EA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AA2FCC">
              <w:rPr>
                <w:rFonts w:ascii="Times New Roman" w:hAnsi="Times New Roman"/>
                <w:szCs w:val="20"/>
                <w:lang w:eastAsia="ja-JP"/>
              </w:rPr>
              <w:t>c)</w:t>
            </w:r>
            <w:r w:rsidRPr="00AA2FCC">
              <w:rPr>
                <w:rFonts w:ascii="Times New Roman" w:hAnsi="Times New Roman"/>
                <w:szCs w:val="20"/>
                <w:lang w:eastAsia="ja-JP"/>
              </w:rPr>
              <w:tab/>
              <w:t xml:space="preserve">If the network needs to send a message or deliver data to the registered UE, it knows (in most cases) the set of tracking areas (in RRC_IDLE state) or RNA (in RRC_INACTIVE state) in which the UE is camped. </w:t>
            </w:r>
            <w:r w:rsidRPr="00AA2FCC">
              <w:rPr>
                <w:rFonts w:ascii="Times New Roman" w:hAnsi="Times New Roman"/>
                <w:szCs w:val="20"/>
                <w:highlight w:val="yellow"/>
                <w:lang w:eastAsia="ja-JP"/>
              </w:rPr>
              <w:t>It can then send a "paging" message for the UE on the control channels</w:t>
            </w:r>
            <w:r w:rsidRPr="00AA2FCC">
              <w:rPr>
                <w:rFonts w:ascii="Times New Roman" w:hAnsi="Times New Roman"/>
                <w:szCs w:val="20"/>
                <w:lang w:eastAsia="ja-JP"/>
              </w:rPr>
              <w:t xml:space="preserve"> of all the cells in the corresponding set of areas. The UE will then receive the paging message and can respond.</w:t>
            </w:r>
          </w:p>
          <w:p w14:paraId="5247D539" w14:textId="77777777" w:rsidR="00FA58E2" w:rsidRPr="00AA2FCC" w:rsidRDefault="00FA58E2" w:rsidP="00346EA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AA2FCC">
              <w:rPr>
                <w:rFonts w:ascii="Times New Roman" w:hAnsi="Times New Roman"/>
                <w:szCs w:val="20"/>
                <w:lang w:eastAsia="ja-JP"/>
              </w:rPr>
              <w:t>d)</w:t>
            </w:r>
            <w:r w:rsidRPr="00AA2FCC">
              <w:rPr>
                <w:rFonts w:ascii="Times New Roman" w:hAnsi="Times New Roman"/>
                <w:szCs w:val="20"/>
                <w:lang w:eastAsia="ja-JP"/>
              </w:rPr>
              <w:tab/>
              <w:t>It enables the UE to receive ETWS and CMAS notifications.</w:t>
            </w:r>
          </w:p>
          <w:p w14:paraId="28CBC8FF" w14:textId="77777777" w:rsidR="00FA58E2" w:rsidRPr="00AA2FCC" w:rsidRDefault="00FA58E2" w:rsidP="00346EA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等线" w:hAnsi="Times New Roman"/>
                <w:szCs w:val="20"/>
              </w:rPr>
            </w:pPr>
            <w:r w:rsidRPr="00AA2FCC">
              <w:rPr>
                <w:rFonts w:ascii="Times New Roman" w:eastAsia="Yu Mincho" w:hAnsi="Times New Roman"/>
                <w:szCs w:val="20"/>
              </w:rPr>
              <w:t>e)</w:t>
            </w:r>
            <w:r w:rsidRPr="00AA2FCC">
              <w:rPr>
                <w:rFonts w:ascii="Times New Roman" w:eastAsia="Yu Mincho" w:hAnsi="Times New Roman"/>
                <w:szCs w:val="20"/>
              </w:rPr>
              <w:tab/>
              <w:t>It enables the UE to receive MBS broadcast services.</w:t>
            </w:r>
          </w:p>
          <w:p w14:paraId="2CEA9795" w14:textId="77777777" w:rsidR="00FA58E2" w:rsidRPr="00AA2FCC" w:rsidRDefault="00FA58E2" w:rsidP="00346EA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szCs w:val="20"/>
              </w:rPr>
            </w:pPr>
            <w:r w:rsidRPr="00AA2FCC">
              <w:rPr>
                <w:rFonts w:ascii="Times New Roman" w:hAnsi="Times New Roman"/>
                <w:szCs w:val="20"/>
              </w:rPr>
              <w:t>f</w:t>
            </w:r>
            <w:r w:rsidRPr="00AA2FCC">
              <w:rPr>
                <w:rFonts w:ascii="Times New Roman" w:hAnsi="Times New Roman"/>
                <w:szCs w:val="20"/>
                <w:lang w:eastAsia="ja-JP"/>
              </w:rPr>
              <w:t>)</w:t>
            </w:r>
            <w:r w:rsidRPr="00AA2FCC">
              <w:rPr>
                <w:rFonts w:ascii="Times New Roman" w:eastAsia="Yu Mincho" w:hAnsi="Times New Roman"/>
                <w:szCs w:val="20"/>
              </w:rPr>
              <w:tab/>
            </w:r>
            <w:r w:rsidRPr="00AA2FCC">
              <w:rPr>
                <w:rFonts w:ascii="Times New Roman" w:hAnsi="Times New Roman"/>
                <w:szCs w:val="20"/>
              </w:rPr>
              <w:t>It enables the UE to receive MBS multicast services in RRC_INACTIVE state.</w:t>
            </w:r>
          </w:p>
        </w:tc>
      </w:tr>
    </w:tbl>
    <w:p w14:paraId="4E97E0A9" w14:textId="77777777" w:rsidR="00FA58E2" w:rsidRDefault="00FA58E2" w:rsidP="00FA58E2">
      <w:pPr>
        <w:spacing w:before="120"/>
        <w:jc w:val="center"/>
      </w:pPr>
      <w:r>
        <w:rPr>
          <w:rFonts w:hint="eastAsia"/>
        </w:rPr>
        <w:object w:dxaOrig="5720" w:dyaOrig="2100" w14:anchorId="77CE8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01.95pt" o:ole="">
            <v:imagedata r:id="rId8" o:title=""/>
          </v:shape>
          <o:OLEObject Type="Embed" ProgID="Mscgen.Chart" ShapeID="_x0000_i1025" DrawAspect="Content" ObjectID="_1816776084" r:id="rId9"/>
        </w:object>
      </w:r>
    </w:p>
    <w:p w14:paraId="33929CF8" w14:textId="77777777" w:rsidR="00FA58E2" w:rsidRDefault="00FA58E2" w:rsidP="00FA58E2">
      <w:pPr>
        <w:pStyle w:val="aff2"/>
      </w:pPr>
      <w:r>
        <w:rPr>
          <w:rFonts w:hint="eastAsia"/>
        </w:rPr>
        <w:t xml:space="preserve">Figure 1. Procedure for a switch-on UE </w:t>
      </w:r>
    </w:p>
    <w:p w14:paraId="1A9CAD50" w14:textId="77777777" w:rsidR="00FA58E2" w:rsidRDefault="00FA58E2" w:rsidP="00FA58E2">
      <w:pPr>
        <w:pStyle w:val="Observation"/>
        <w:spacing w:before="120"/>
      </w:pPr>
      <w:bookmarkStart w:id="20" w:name="_Toc206163320"/>
      <w:r>
        <w:rPr>
          <w:rFonts w:hint="eastAsia"/>
        </w:rPr>
        <w:t xml:space="preserve">For L2 Multi-hop U2N Relay, the intermediate relay UE </w:t>
      </w:r>
      <w:r>
        <w:t xml:space="preserve">first </w:t>
      </w:r>
      <w:r>
        <w:rPr>
          <w:rFonts w:hint="eastAsia"/>
        </w:rPr>
        <w:t>act</w:t>
      </w:r>
      <w:r>
        <w:t>s</w:t>
      </w:r>
      <w:r>
        <w:rPr>
          <w:rFonts w:hint="eastAsia"/>
        </w:rPr>
        <w:t xml:space="preserve"> as </w:t>
      </w:r>
      <w:r>
        <w:t xml:space="preserve">a </w:t>
      </w:r>
      <w:r>
        <w:rPr>
          <w:rFonts w:hint="eastAsia"/>
        </w:rPr>
        <w:t xml:space="preserve">remote UE </w:t>
      </w:r>
      <w:r>
        <w:t>for SI/Paging/data reception/transmission</w:t>
      </w:r>
      <w:r>
        <w:rPr>
          <w:rFonts w:hint="eastAsia"/>
        </w:rPr>
        <w:t>.</w:t>
      </w:r>
      <w:bookmarkEnd w:id="20"/>
    </w:p>
    <w:p w14:paraId="07B19A07" w14:textId="77777777" w:rsidR="00FA58E2" w:rsidRPr="00D9182C" w:rsidRDefault="00FA58E2" w:rsidP="00FA58E2">
      <w:r>
        <w:rPr>
          <w:rFonts w:hint="eastAsia"/>
        </w:rPr>
        <w:t>In other words,</w:t>
      </w:r>
      <w:bookmarkStart w:id="21" w:name="_Hlk193725608"/>
      <w:r>
        <w:rPr>
          <w:rFonts w:hint="eastAsia"/>
        </w:rPr>
        <w:t xml:space="preserve"> in L2 </w:t>
      </w:r>
      <w:proofErr w:type="spellStart"/>
      <w:r>
        <w:rPr>
          <w:rFonts w:hint="eastAsia"/>
        </w:rPr>
        <w:t>muti</w:t>
      </w:r>
      <w:proofErr w:type="spellEnd"/>
      <w:r>
        <w:rPr>
          <w:rFonts w:hint="eastAsia"/>
        </w:rPr>
        <w:t xml:space="preserve">-hop U2N Relay, a UE should always have </w:t>
      </w:r>
      <w:r>
        <w:t xml:space="preserve">an </w:t>
      </w:r>
      <w:r>
        <w:rPr>
          <w:rFonts w:hint="eastAsia"/>
        </w:rPr>
        <w:t xml:space="preserve">available link towards the network before it serves the remote UE no matter for Model-B or Model-A. Which means the FFS case is not </w:t>
      </w:r>
      <w:r>
        <w:t>reasonable</w:t>
      </w:r>
      <w:r>
        <w:rPr>
          <w:rFonts w:hint="eastAsia"/>
        </w:rPr>
        <w:t xml:space="preserve"> for L2 multi-hop U2N Relay.</w:t>
      </w:r>
    </w:p>
    <w:p w14:paraId="436EA85A" w14:textId="38B54CC1" w:rsidR="00FA58E2" w:rsidRDefault="00FA58E2" w:rsidP="00FA58E2">
      <w:pPr>
        <w:pStyle w:val="Observation"/>
        <w:spacing w:before="120"/>
      </w:pPr>
      <w:bookmarkStart w:id="22" w:name="_Toc206163321"/>
      <w:bookmarkEnd w:id="21"/>
      <w:r>
        <w:rPr>
          <w:rFonts w:hint="eastAsia"/>
        </w:rPr>
        <w:t>I</w:t>
      </w:r>
      <w:r w:rsidRPr="00D9182C">
        <w:t xml:space="preserve">n L2 </w:t>
      </w:r>
      <w:r w:rsidRPr="00D60048">
        <w:t>mu</w:t>
      </w:r>
      <w:r w:rsidR="008D01CB">
        <w:t>l</w:t>
      </w:r>
      <w:r w:rsidRPr="00D60048">
        <w:t xml:space="preserve">ti-hop U2N Relay, a UE </w:t>
      </w:r>
      <w:r w:rsidR="00823321">
        <w:t>shall</w:t>
      </w:r>
      <w:r w:rsidR="00823321" w:rsidRPr="00D60048">
        <w:t xml:space="preserve"> </w:t>
      </w:r>
      <w:r w:rsidRPr="00D60048">
        <w:t xml:space="preserve">always have an available link towards the network before it serves </w:t>
      </w:r>
      <w:r w:rsidRPr="00D60048">
        <w:rPr>
          <w:rFonts w:hint="eastAsia"/>
        </w:rPr>
        <w:t>a</w:t>
      </w:r>
      <w:r w:rsidRPr="00D60048">
        <w:t xml:space="preserve"> remote UE </w:t>
      </w:r>
      <w:r w:rsidRPr="00D60048">
        <w:rPr>
          <w:rFonts w:hint="eastAsia"/>
        </w:rPr>
        <w:t>regardless of</w:t>
      </w:r>
      <w:r w:rsidRPr="00D60048">
        <w:t xml:space="preserve"> Model-B or Model-A. Which means the FFS case </w:t>
      </w:r>
      <w:r w:rsidRPr="00D60048">
        <w:rPr>
          <w:rFonts w:hint="eastAsia"/>
        </w:rPr>
        <w:t xml:space="preserve">(PC5 link not established) </w:t>
      </w:r>
      <w:r w:rsidRPr="00D60048">
        <w:t xml:space="preserve">is not </w:t>
      </w:r>
      <w:r w:rsidRPr="00D60048">
        <w:rPr>
          <w:rFonts w:hint="eastAsia"/>
        </w:rPr>
        <w:t xml:space="preserve">a </w:t>
      </w:r>
      <w:r w:rsidRPr="00D60048">
        <w:t>reasonable</w:t>
      </w:r>
      <w:r w:rsidRPr="00D60048">
        <w:rPr>
          <w:rFonts w:hint="eastAsia"/>
        </w:rPr>
        <w:t xml:space="preserve"> case</w:t>
      </w:r>
      <w:r w:rsidRPr="00D60048">
        <w:t xml:space="preserve"> for L2 multi-hop U2N Relay</w:t>
      </w:r>
      <w:r w:rsidRPr="00D345E9">
        <w:t>.</w:t>
      </w:r>
      <w:bookmarkEnd w:id="22"/>
    </w:p>
    <w:p w14:paraId="073D6C2D" w14:textId="0FA22D4F" w:rsidR="00FA58E2" w:rsidRDefault="00FA58E2" w:rsidP="00FA58E2">
      <w:pPr>
        <w:pStyle w:val="Proposal"/>
      </w:pPr>
      <w:bookmarkStart w:id="23" w:name="_Toc206163328"/>
      <w:r>
        <w:rPr>
          <w:rFonts w:hint="eastAsia"/>
        </w:rPr>
        <w:t>(</w:t>
      </w:r>
      <w:r w:rsidRPr="00ED470E">
        <w:t>RRC-6</w:t>
      </w:r>
      <w:r>
        <w:rPr>
          <w:rFonts w:hint="eastAsia"/>
        </w:rPr>
        <w:t xml:space="preserve">) For L2 U2N Relay, RAN2 consider </w:t>
      </w:r>
      <w:r w:rsidRPr="00ED470E">
        <w:t>the intermediate relay UE always establishes</w:t>
      </w:r>
      <w:r>
        <w:rPr>
          <w:rFonts w:hint="eastAsia"/>
        </w:rPr>
        <w:t xml:space="preserve"> connection with a parent relay by acting</w:t>
      </w:r>
      <w:r w:rsidRPr="00ED470E">
        <w:t xml:space="preserve"> as a remote UE first</w:t>
      </w:r>
      <w:r w:rsidR="008D01CB">
        <w:t>, so that the PC5 RSRP threshold at the last relay for Model-B discovery response message transmission is not needed</w:t>
      </w:r>
      <w:r>
        <w:t>.</w:t>
      </w:r>
      <w:bookmarkEnd w:id="23"/>
    </w:p>
    <w:p w14:paraId="76D52620" w14:textId="7590E144" w:rsidR="00CE128D" w:rsidRDefault="00FE5B63" w:rsidP="00CE128D">
      <w:pPr>
        <w:spacing w:before="120"/>
      </w:pPr>
      <w:r w:rsidRPr="00FE5B63">
        <w:t xml:space="preserve">Another issue is whether the intermediate Relay UE needs to check the </w:t>
      </w:r>
      <w:proofErr w:type="spellStart"/>
      <w:r w:rsidRPr="00FE5B63">
        <w:t>Uu</w:t>
      </w:r>
      <w:proofErr w:type="spellEnd"/>
      <w:r w:rsidRPr="00FE5B63">
        <w:t xml:space="preserve"> threshold. It is understood that the </w:t>
      </w:r>
      <w:proofErr w:type="spellStart"/>
      <w:r w:rsidRPr="00FE5B63">
        <w:t>Uu</w:t>
      </w:r>
      <w:proofErr w:type="spellEnd"/>
      <w:r w:rsidRPr="00FE5B63">
        <w:t xml:space="preserve"> threshold is intended to prevent cell-</w:t>
      </w:r>
      <w:r w:rsidR="003C7A31" w:rsidRPr="00FE5B63">
        <w:t>centre</w:t>
      </w:r>
      <w:r w:rsidRPr="00FE5B63">
        <w:t xml:space="preserve"> UEs from acting as intermediate Relay UEs, as this could lead to significant interference and inefficient resource utilization. This restriction should apply regardless of the </w:t>
      </w:r>
      <w:r w:rsidRPr="00FE5B63">
        <w:lastRenderedPageBreak/>
        <w:t xml:space="preserve">discovery model used and irrespective of whether a PC5 connection to the parent UE is established. </w:t>
      </w:r>
      <w:r>
        <w:t>The same principle</w:t>
      </w:r>
      <w:r w:rsidRPr="00FE5B63">
        <w:t xml:space="preserve"> is already adopted in Release 17 for U2N Relay, where the U2N Relay UE checks the </w:t>
      </w:r>
      <w:proofErr w:type="spellStart"/>
      <w:r w:rsidRPr="00FE5B63">
        <w:t>Uu</w:t>
      </w:r>
      <w:proofErr w:type="spellEnd"/>
      <w:r w:rsidRPr="00FE5B63">
        <w:t xml:space="preserve"> threshold condition for each discovery transmission</w:t>
      </w:r>
      <w:r w:rsidR="00CE128D">
        <w:t>.</w:t>
      </w:r>
    </w:p>
    <w:p w14:paraId="763B0CFE" w14:textId="3374E74C" w:rsidR="00CE128D" w:rsidRDefault="00CE128D" w:rsidP="001915E7">
      <w:pPr>
        <w:pStyle w:val="Observation"/>
        <w:spacing w:before="120"/>
      </w:pPr>
      <w:bookmarkStart w:id="24" w:name="_Toc206163322"/>
      <w:r>
        <w:rPr>
          <w:rFonts w:hint="eastAsia"/>
        </w:rPr>
        <w:t>I</w:t>
      </w:r>
      <w:r>
        <w:t xml:space="preserve">n R17 U2N Relay, the relay UE checks </w:t>
      </w:r>
      <w:proofErr w:type="spellStart"/>
      <w:r>
        <w:t>Uu</w:t>
      </w:r>
      <w:proofErr w:type="spellEnd"/>
      <w:r>
        <w:t xml:space="preserve"> threshold condition for each discovery transmission.</w:t>
      </w:r>
      <w:bookmarkEnd w:id="24"/>
    </w:p>
    <w:p w14:paraId="6A2484C5" w14:textId="082FCCC0" w:rsidR="00CE128D" w:rsidRPr="006F40D2" w:rsidRDefault="00CE128D" w:rsidP="00CE128D">
      <w:pPr>
        <w:pStyle w:val="Proposal"/>
      </w:pPr>
      <w:bookmarkStart w:id="25" w:name="_Toc206163329"/>
      <w:r>
        <w:t xml:space="preserve">(RRC-6) </w:t>
      </w:r>
      <w:r w:rsidR="00FE5B63" w:rsidRPr="00FE5B63">
        <w:t xml:space="preserve">RAN2 to confirm that </w:t>
      </w:r>
      <w:proofErr w:type="spellStart"/>
      <w:r w:rsidR="00FE5B63" w:rsidRPr="00FE5B63">
        <w:t>Uu</w:t>
      </w:r>
      <w:proofErr w:type="spellEnd"/>
      <w:r w:rsidR="00FE5B63" w:rsidRPr="00FE5B63">
        <w:t xml:space="preserve"> threshold condition checking is required for a UE acting as an intermediate Relay UE </w:t>
      </w:r>
      <w:r w:rsidR="00FE5B63">
        <w:t>for</w:t>
      </w:r>
      <w:r w:rsidR="00FE5B63" w:rsidRPr="00FE5B63">
        <w:t xml:space="preserve"> each discovery transmission, irrespective of the discovery model and regardless of the presence of a PC5 connection with the parent UE.</w:t>
      </w:r>
      <w:bookmarkEnd w:id="25"/>
    </w:p>
    <w:p w14:paraId="4D898969" w14:textId="77777777" w:rsidR="006F40D2" w:rsidRPr="006F40D2" w:rsidRDefault="006F40D2" w:rsidP="006F40D2">
      <w:pPr>
        <w:pStyle w:val="20"/>
      </w:pPr>
      <w:r w:rsidRPr="006F40D2">
        <w:t>Other issue: Avoiding multi-path topology</w:t>
      </w:r>
    </w:p>
    <w:p w14:paraId="5547420B" w14:textId="6F5ED1CA" w:rsidR="006F40D2" w:rsidRDefault="006F40D2" w:rsidP="006F40D2">
      <w:r>
        <w:rPr>
          <w:rFonts w:hint="eastAsia"/>
        </w:rPr>
        <w:t>I</w:t>
      </w:r>
      <w:r>
        <w:t>t was agreed that no cross-path/multipath topology is supported in L2 multi-hop U2N Relay as follows:</w:t>
      </w:r>
    </w:p>
    <w:tbl>
      <w:tblPr>
        <w:tblStyle w:val="aff9"/>
        <w:tblW w:w="0" w:type="auto"/>
        <w:tblLook w:val="04A0" w:firstRow="1" w:lastRow="0" w:firstColumn="1" w:lastColumn="0" w:noHBand="0" w:noVBand="1"/>
      </w:tblPr>
      <w:tblGrid>
        <w:gridCol w:w="9629"/>
      </w:tblGrid>
      <w:tr w:rsidR="006F40D2" w14:paraId="24F17970" w14:textId="77777777" w:rsidTr="006F40D2">
        <w:tc>
          <w:tcPr>
            <w:tcW w:w="9629" w:type="dxa"/>
          </w:tcPr>
          <w:p w14:paraId="4CD6F036" w14:textId="77777777" w:rsidR="006F40D2" w:rsidRPr="006F40D2" w:rsidRDefault="006F40D2" w:rsidP="00A04769">
            <w:pPr>
              <w:widowControl w:val="0"/>
              <w:numPr>
                <w:ilvl w:val="0"/>
                <w:numId w:val="18"/>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6F40D2">
              <w:rPr>
                <w:rFonts w:eastAsia="MS Gothic" w:cs="Arial"/>
                <w:kern w:val="2"/>
                <w:sz w:val="21"/>
                <w:szCs w:val="21"/>
                <w:lang w:val="en-US" w:eastAsia="ja-JP"/>
                <w14:ligatures w14:val="standardContextual"/>
              </w:rPr>
              <w:t xml:space="preserve">Cases with </w:t>
            </w:r>
            <w:r w:rsidRPr="006F40D2">
              <w:rPr>
                <w:rFonts w:eastAsia="MS Gothic" w:cs="Arial"/>
                <w:kern w:val="2"/>
                <w:sz w:val="21"/>
                <w:szCs w:val="21"/>
                <w:highlight w:val="yellow"/>
                <w:lang w:val="en-US" w:eastAsia="ja-JP"/>
                <w14:ligatures w14:val="standardContextual"/>
              </w:rPr>
              <w:t xml:space="preserve">two indirect paths to the </w:t>
            </w:r>
            <w:proofErr w:type="spellStart"/>
            <w:r w:rsidRPr="006F40D2">
              <w:rPr>
                <w:rFonts w:eastAsia="MS Gothic" w:cs="Arial"/>
                <w:kern w:val="2"/>
                <w:sz w:val="21"/>
                <w:szCs w:val="21"/>
                <w:highlight w:val="yellow"/>
                <w:lang w:val="en-US" w:eastAsia="ja-JP"/>
                <w14:ligatures w14:val="standardContextual"/>
              </w:rPr>
              <w:t>gNB</w:t>
            </w:r>
            <w:proofErr w:type="spellEnd"/>
            <w:r w:rsidRPr="006F40D2">
              <w:rPr>
                <w:rFonts w:eastAsia="MS Gothic" w:cs="Arial"/>
                <w:kern w:val="2"/>
                <w:sz w:val="21"/>
                <w:szCs w:val="21"/>
                <w:highlight w:val="yellow"/>
                <w:lang w:val="en-US" w:eastAsia="ja-JP"/>
                <w14:ligatures w14:val="standardContextual"/>
              </w:rPr>
              <w:t xml:space="preserve"> for the same remote UE are not supported.</w:t>
            </w:r>
          </w:p>
          <w:p w14:paraId="1BA85C81" w14:textId="1CC93E11" w:rsidR="006F40D2" w:rsidRPr="006F40D2" w:rsidRDefault="006F40D2" w:rsidP="00A04769">
            <w:pPr>
              <w:widowControl w:val="0"/>
              <w:numPr>
                <w:ilvl w:val="0"/>
                <w:numId w:val="18"/>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6F40D2">
              <w:rPr>
                <w:rFonts w:eastAsia="MS Gothic" w:cs="Arial"/>
                <w:kern w:val="2"/>
                <w:sz w:val="21"/>
                <w:szCs w:val="21"/>
                <w:lang w:val="en-US" w:eastAsia="ja-JP"/>
                <w14:ligatures w14:val="standardContextual"/>
              </w:rPr>
              <w:t>If the intermediate Relay UE also is acting as a Remote UE, i</w:t>
            </w:r>
            <w:r w:rsidRPr="006F40D2">
              <w:rPr>
                <w:rFonts w:eastAsia="MS Gothic" w:cs="Arial"/>
                <w:kern w:val="2"/>
                <w:sz w:val="21"/>
                <w:szCs w:val="21"/>
                <w:highlight w:val="yellow"/>
                <w:lang w:val="en-US" w:eastAsia="ja-JP"/>
                <w14:ligatures w14:val="standardContextual"/>
              </w:rPr>
              <w:t xml:space="preserve">t cannot support different indirect paths to the </w:t>
            </w:r>
            <w:proofErr w:type="spellStart"/>
            <w:r w:rsidRPr="006F40D2">
              <w:rPr>
                <w:rFonts w:eastAsia="MS Gothic" w:cs="Arial"/>
                <w:kern w:val="2"/>
                <w:sz w:val="21"/>
                <w:szCs w:val="21"/>
                <w:highlight w:val="yellow"/>
                <w:lang w:val="en-US" w:eastAsia="ja-JP"/>
                <w14:ligatures w14:val="standardContextual"/>
              </w:rPr>
              <w:t>gNB</w:t>
            </w:r>
            <w:proofErr w:type="spellEnd"/>
            <w:r w:rsidRPr="006F40D2">
              <w:rPr>
                <w:rFonts w:eastAsia="MS Gothic" w:cs="Arial"/>
                <w:kern w:val="2"/>
                <w:sz w:val="21"/>
                <w:szCs w:val="21"/>
                <w:lang w:val="en-US" w:eastAsia="ja-JP"/>
                <w14:ligatures w14:val="standardContextual"/>
              </w:rPr>
              <w:t xml:space="preserve"> with same/different last/U2N/parent intermediate Relay UE(s) based on different PC5 unicast links.</w:t>
            </w:r>
          </w:p>
        </w:tc>
      </w:tr>
    </w:tbl>
    <w:p w14:paraId="049AB833" w14:textId="1CEF0F72" w:rsidR="00F27E87" w:rsidRDefault="006F40D2" w:rsidP="00F27E87">
      <w:pPr>
        <w:spacing w:before="120"/>
      </w:pPr>
      <w:r>
        <w:rPr>
          <w:rFonts w:hint="eastAsia"/>
        </w:rPr>
        <w:t>T</w:t>
      </w:r>
      <w:r>
        <w:t>o avoid multi-path topology at the Remote UE and intermediate Relay UE</w:t>
      </w:r>
      <w:r w:rsidR="00F27E87">
        <w:t xml:space="preserve">, it needs to be excluded at the relay discovery stage, which is more of SA2 scope, so it can be up to SA2 to enforce, e.g., </w:t>
      </w:r>
    </w:p>
    <w:p w14:paraId="1A304509" w14:textId="35E92564" w:rsidR="00F27E87" w:rsidRDefault="00F27E87" w:rsidP="00F27E87">
      <w:pPr>
        <w:pStyle w:val="aff4"/>
        <w:numPr>
          <w:ilvl w:val="0"/>
          <w:numId w:val="18"/>
        </w:numPr>
        <w:spacing w:before="120"/>
      </w:pPr>
      <w:r>
        <w:rPr>
          <w:rFonts w:hint="eastAsia"/>
        </w:rPr>
        <w:t>F</w:t>
      </w:r>
      <w:r>
        <w:t xml:space="preserve">or Model-A, the intermediate relay can only forward the announcement message from </w:t>
      </w:r>
      <w:r w:rsidR="006F2526">
        <w:t>the connected parent relay;</w:t>
      </w:r>
    </w:p>
    <w:p w14:paraId="663AFAEB" w14:textId="77777777" w:rsidR="00C27840" w:rsidRDefault="006F2526" w:rsidP="00F27E87">
      <w:pPr>
        <w:pStyle w:val="aff4"/>
        <w:numPr>
          <w:ilvl w:val="0"/>
          <w:numId w:val="18"/>
        </w:numPr>
        <w:spacing w:before="120"/>
      </w:pPr>
      <w:r>
        <w:t xml:space="preserve">For Model-B, </w:t>
      </w:r>
    </w:p>
    <w:p w14:paraId="4C4C3722" w14:textId="26F99D4F" w:rsidR="006F2526" w:rsidRDefault="006F2526" w:rsidP="00C27840">
      <w:pPr>
        <w:pStyle w:val="aff4"/>
        <w:numPr>
          <w:ilvl w:val="1"/>
          <w:numId w:val="18"/>
        </w:numPr>
        <w:spacing w:before="120"/>
      </w:pPr>
      <w:r>
        <w:t xml:space="preserve">for solicitation message forwarding, </w:t>
      </w:r>
      <w:r w:rsidR="00C27840">
        <w:t>1) if the intermediate relay already connects with a parent UE, the intermediate relay should only forward the solicitation message to the connected parent UE (i.e., unicast); 2) otherwise, it forward the solicitation message in broadcast manner.</w:t>
      </w:r>
    </w:p>
    <w:p w14:paraId="5114A382" w14:textId="2434FC66" w:rsidR="00C27840" w:rsidRDefault="00C27840" w:rsidP="00C27840">
      <w:pPr>
        <w:pStyle w:val="aff4"/>
        <w:numPr>
          <w:ilvl w:val="1"/>
          <w:numId w:val="18"/>
        </w:numPr>
        <w:spacing w:before="120"/>
      </w:pPr>
      <w:r>
        <w:t>for response message forwarding, 1) if the intermediate relay already connects with/selects a parent UE, the intermediate relay should only forward the response message from the connected parent UE; 2) otherwise, it forward the all the received response message.</w:t>
      </w:r>
    </w:p>
    <w:p w14:paraId="0050DD7A" w14:textId="3D02C27D" w:rsidR="00AF424E" w:rsidRDefault="00AF424E" w:rsidP="00AF424E">
      <w:pPr>
        <w:pStyle w:val="Observation"/>
        <w:spacing w:before="120"/>
      </w:pPr>
      <w:bookmarkStart w:id="26" w:name="_Toc206163323"/>
      <w:r>
        <w:t xml:space="preserve">The conclusion on excluding multi-path topology at the intermediate relay UE </w:t>
      </w:r>
      <w:r w:rsidR="00823321">
        <w:t>needs to be</w:t>
      </w:r>
      <w:r>
        <w:t xml:space="preserve"> captured in</w:t>
      </w:r>
      <w:bookmarkStart w:id="27" w:name="_Hlk205738926"/>
      <w:r>
        <w:t xml:space="preserve"> discovery transmission mechanism, which </w:t>
      </w:r>
      <w:r w:rsidR="00823321">
        <w:t>falls into SA2 scope</w:t>
      </w:r>
      <w:r>
        <w:t>.</w:t>
      </w:r>
      <w:bookmarkEnd w:id="26"/>
      <w:bookmarkEnd w:id="27"/>
    </w:p>
    <w:p w14:paraId="34E871EA" w14:textId="3AE7C8D8" w:rsidR="006F40D2" w:rsidRPr="00AF424E" w:rsidRDefault="00AF424E" w:rsidP="00AF424E">
      <w:pPr>
        <w:pStyle w:val="Proposal"/>
      </w:pPr>
      <w:bookmarkStart w:id="28" w:name="_Toc206163330"/>
      <w:r>
        <w:t>RAN2 to send LS to SA2 on the conclusion of excluding multi-path scenario and the possible impact to discovery transmission mechanism</w:t>
      </w:r>
      <w:r w:rsidR="008D01CB">
        <w:t xml:space="preserve"> as in annex</w:t>
      </w:r>
      <w:r>
        <w:t>.</w:t>
      </w:r>
      <w:bookmarkEnd w:id="28"/>
    </w:p>
    <w:p w14:paraId="2E58CC51" w14:textId="77777777" w:rsidR="00FB3C9D" w:rsidRDefault="003D1DDD" w:rsidP="001A57B6">
      <w:pPr>
        <w:pStyle w:val="1"/>
      </w:pPr>
      <w:r>
        <w:t>Conclusion</w:t>
      </w:r>
      <w:bookmarkEnd w:id="10"/>
    </w:p>
    <w:p w14:paraId="70D6F70D" w14:textId="7384FE1F" w:rsidR="00425254" w:rsidRPr="00F33308" w:rsidRDefault="00425254" w:rsidP="00425254">
      <w:r>
        <w:t>We have the following observations:</w:t>
      </w:r>
    </w:p>
    <w:p w14:paraId="227619F7" w14:textId="71665B9A" w:rsidR="003C7A31" w:rsidRDefault="00F313A9">
      <w:pPr>
        <w:pStyle w:val="TOC1"/>
        <w:rPr>
          <w:rFonts w:asciiTheme="minorHAnsi" w:eastAsiaTheme="minorEastAsia" w:hAnsiTheme="minorHAnsi" w:cstheme="minorBidi"/>
          <w:b w:val="0"/>
          <w:noProof/>
          <w:kern w:val="2"/>
          <w:sz w:val="21"/>
        </w:rPr>
      </w:pPr>
      <w:r>
        <w:rPr>
          <w:b w:val="0"/>
        </w:rPr>
        <w:lastRenderedPageBreak/>
        <w:fldChar w:fldCharType="begin"/>
      </w:r>
      <w:r>
        <w:rPr>
          <w:b w:val="0"/>
        </w:rPr>
        <w:instrText xml:space="preserve"> TOC \n \h \z \t "Observation,1" </w:instrText>
      </w:r>
      <w:r>
        <w:rPr>
          <w:b w:val="0"/>
        </w:rPr>
        <w:fldChar w:fldCharType="separate"/>
      </w:r>
      <w:hyperlink w:anchor="_Toc206163316" w:history="1">
        <w:r w:rsidR="003C7A31" w:rsidRPr="00CA78B9">
          <w:rPr>
            <w:rStyle w:val="af3"/>
            <w:noProof/>
          </w:rPr>
          <w:t>Observation 1</w:t>
        </w:r>
        <w:r w:rsidR="003C7A31">
          <w:rPr>
            <w:rFonts w:asciiTheme="minorHAnsi" w:eastAsiaTheme="minorEastAsia" w:hAnsiTheme="minorHAnsi" w:cstheme="minorBidi"/>
            <w:b w:val="0"/>
            <w:noProof/>
            <w:kern w:val="2"/>
            <w:sz w:val="21"/>
          </w:rPr>
          <w:tab/>
        </w:r>
        <w:r w:rsidR="003C7A31" w:rsidRPr="00CA78B9">
          <w:rPr>
            <w:rStyle w:val="af3"/>
            <w:noProof/>
          </w:rPr>
          <w:t>When relay reselection or cell selection occurs at an IDLE or INACTIVE intermediate Relay UE, a unified handling approach should be applied: 1) both scenarios shall trigger either a PC5 link release or the transmission of a notification message from the intermediate Relay UE to the child UE and 2) a common cause value can be used to represent both cases.</w:t>
        </w:r>
      </w:hyperlink>
    </w:p>
    <w:p w14:paraId="27CED533" w14:textId="4F791428" w:rsidR="003C7A31" w:rsidRDefault="003C7A31">
      <w:pPr>
        <w:pStyle w:val="TOC1"/>
        <w:rPr>
          <w:rFonts w:asciiTheme="minorHAnsi" w:eastAsiaTheme="minorEastAsia" w:hAnsiTheme="minorHAnsi" w:cstheme="minorBidi"/>
          <w:b w:val="0"/>
          <w:noProof/>
          <w:kern w:val="2"/>
          <w:sz w:val="21"/>
        </w:rPr>
      </w:pPr>
      <w:hyperlink w:anchor="_Toc206163317" w:history="1">
        <w:r w:rsidRPr="00CA78B9">
          <w:rPr>
            <w:rStyle w:val="af3"/>
            <w:noProof/>
          </w:rPr>
          <w:t>Observation 2</w:t>
        </w:r>
        <w:r>
          <w:rPr>
            <w:rFonts w:asciiTheme="minorHAnsi" w:eastAsiaTheme="minorEastAsia" w:hAnsiTheme="minorHAnsi" w:cstheme="minorBidi"/>
            <w:b w:val="0"/>
            <w:noProof/>
            <w:kern w:val="2"/>
            <w:sz w:val="21"/>
          </w:rPr>
          <w:tab/>
        </w:r>
        <w:r w:rsidRPr="00CA78B9">
          <w:rPr>
            <w:rStyle w:val="af3"/>
            <w:noProof/>
          </w:rPr>
          <w:t xml:space="preserve">Since both the cell selection and relay reselection at the RRC IDLE/INACTIVE intermediate relay UE will result in the release of parent PC5 link, align with existing PC5 connection release, legacy </w:t>
        </w:r>
        <w:r w:rsidRPr="00CA78B9">
          <w:rPr>
            <w:rStyle w:val="af3"/>
            <w:i/>
            <w:iCs/>
            <w:noProof/>
          </w:rPr>
          <w:t>relayUE-PC5-RLF</w:t>
        </w:r>
        <w:r w:rsidRPr="00CA78B9">
          <w:rPr>
            <w:rStyle w:val="af3"/>
            <w:noProof/>
          </w:rPr>
          <w:t xml:space="preserve"> cause value as defined in R18 can be reused.</w:t>
        </w:r>
      </w:hyperlink>
    </w:p>
    <w:p w14:paraId="44D5CF68" w14:textId="7561DCF4" w:rsidR="003C7A31" w:rsidRDefault="003C7A31">
      <w:pPr>
        <w:pStyle w:val="TOC1"/>
        <w:rPr>
          <w:rFonts w:asciiTheme="minorHAnsi" w:eastAsiaTheme="minorEastAsia" w:hAnsiTheme="minorHAnsi" w:cstheme="minorBidi"/>
          <w:b w:val="0"/>
          <w:noProof/>
          <w:kern w:val="2"/>
          <w:sz w:val="21"/>
        </w:rPr>
      </w:pPr>
      <w:hyperlink w:anchor="_Toc206163318" w:history="1">
        <w:r w:rsidRPr="00CA78B9">
          <w:rPr>
            <w:rStyle w:val="af3"/>
            <w:noProof/>
          </w:rPr>
          <w:t>Observation 3</w:t>
        </w:r>
        <w:r>
          <w:rPr>
            <w:rFonts w:asciiTheme="minorHAnsi" w:eastAsiaTheme="minorEastAsia" w:hAnsiTheme="minorHAnsi" w:cstheme="minorBidi"/>
            <w:b w:val="0"/>
            <w:noProof/>
            <w:kern w:val="2"/>
            <w:sz w:val="21"/>
          </w:rPr>
          <w:tab/>
        </w:r>
        <w:r w:rsidRPr="00CA78B9">
          <w:rPr>
            <w:rStyle w:val="af3"/>
            <w:noProof/>
          </w:rPr>
          <w:t>Hop number, accumulated QoS information, root relay info and path info are invisible to AS layer, but will affect relay reselection decision.</w:t>
        </w:r>
      </w:hyperlink>
    </w:p>
    <w:p w14:paraId="5982A65E" w14:textId="6326CF5B" w:rsidR="003C7A31" w:rsidRDefault="003C7A31">
      <w:pPr>
        <w:pStyle w:val="TOC1"/>
        <w:rPr>
          <w:rFonts w:asciiTheme="minorHAnsi" w:eastAsiaTheme="minorEastAsia" w:hAnsiTheme="minorHAnsi" w:cstheme="minorBidi"/>
          <w:b w:val="0"/>
          <w:noProof/>
          <w:kern w:val="2"/>
          <w:sz w:val="21"/>
        </w:rPr>
      </w:pPr>
      <w:hyperlink w:anchor="_Toc206163319" w:history="1">
        <w:r w:rsidRPr="00CA78B9">
          <w:rPr>
            <w:rStyle w:val="af3"/>
            <w:noProof/>
          </w:rPr>
          <w:t>Observation 4</w:t>
        </w:r>
        <w:r>
          <w:rPr>
            <w:rFonts w:asciiTheme="minorHAnsi" w:eastAsiaTheme="minorEastAsia" w:hAnsiTheme="minorHAnsi" w:cstheme="minorBidi"/>
            <w:b w:val="0"/>
            <w:noProof/>
            <w:kern w:val="2"/>
            <w:sz w:val="21"/>
          </w:rPr>
          <w:tab/>
        </w:r>
        <w:r w:rsidRPr="00CA78B9">
          <w:rPr>
            <w:rStyle w:val="af3"/>
            <w:noProof/>
          </w:rPr>
          <w:t>For the root relay info and path info which are indicated via User Info ID, SA2 has expressed the concern for providing such information to AS layer.</w:t>
        </w:r>
      </w:hyperlink>
    </w:p>
    <w:p w14:paraId="043538F9" w14:textId="53E677B3" w:rsidR="003C7A31" w:rsidRDefault="003C7A31">
      <w:pPr>
        <w:pStyle w:val="TOC1"/>
        <w:rPr>
          <w:rFonts w:asciiTheme="minorHAnsi" w:eastAsiaTheme="minorEastAsia" w:hAnsiTheme="minorHAnsi" w:cstheme="minorBidi"/>
          <w:b w:val="0"/>
          <w:noProof/>
          <w:kern w:val="2"/>
          <w:sz w:val="21"/>
        </w:rPr>
      </w:pPr>
      <w:hyperlink w:anchor="_Toc206163320" w:history="1">
        <w:r w:rsidRPr="00CA78B9">
          <w:rPr>
            <w:rStyle w:val="af3"/>
            <w:noProof/>
          </w:rPr>
          <w:t>Observation 5</w:t>
        </w:r>
        <w:r>
          <w:rPr>
            <w:rFonts w:asciiTheme="minorHAnsi" w:eastAsiaTheme="minorEastAsia" w:hAnsiTheme="minorHAnsi" w:cstheme="minorBidi"/>
            <w:b w:val="0"/>
            <w:noProof/>
            <w:kern w:val="2"/>
            <w:sz w:val="21"/>
          </w:rPr>
          <w:tab/>
        </w:r>
        <w:r w:rsidRPr="00CA78B9">
          <w:rPr>
            <w:rStyle w:val="af3"/>
            <w:noProof/>
          </w:rPr>
          <w:t>For L2 Multi-hop U2N Relay, the intermediate relay UE first acts as a remote UE for SI/Paging/data reception/transmission.</w:t>
        </w:r>
      </w:hyperlink>
    </w:p>
    <w:p w14:paraId="08D74D40" w14:textId="2C3E5231" w:rsidR="003C7A31" w:rsidRDefault="003C7A31">
      <w:pPr>
        <w:pStyle w:val="TOC1"/>
        <w:rPr>
          <w:rFonts w:asciiTheme="minorHAnsi" w:eastAsiaTheme="minorEastAsia" w:hAnsiTheme="minorHAnsi" w:cstheme="minorBidi"/>
          <w:b w:val="0"/>
          <w:noProof/>
          <w:kern w:val="2"/>
          <w:sz w:val="21"/>
        </w:rPr>
      </w:pPr>
      <w:hyperlink w:anchor="_Toc206163321" w:history="1">
        <w:r w:rsidRPr="00CA78B9">
          <w:rPr>
            <w:rStyle w:val="af3"/>
            <w:noProof/>
          </w:rPr>
          <w:t>Observation 6</w:t>
        </w:r>
        <w:r>
          <w:rPr>
            <w:rFonts w:asciiTheme="minorHAnsi" w:eastAsiaTheme="minorEastAsia" w:hAnsiTheme="minorHAnsi" w:cstheme="minorBidi"/>
            <w:b w:val="0"/>
            <w:noProof/>
            <w:kern w:val="2"/>
            <w:sz w:val="21"/>
          </w:rPr>
          <w:tab/>
        </w:r>
        <w:r w:rsidRPr="00CA78B9">
          <w:rPr>
            <w:rStyle w:val="af3"/>
            <w:noProof/>
          </w:rPr>
          <w:t>In L2 multi-hop U2N Relay, a UE shall always have an available link towards the network before it serves a remote UE regardless of Model-B or Model-A. Which means the FFS case (PC5 link not established) is not a reasonable case for L2 multi-hop U2N Relay.</w:t>
        </w:r>
      </w:hyperlink>
    </w:p>
    <w:p w14:paraId="46BB4AD8" w14:textId="5AE3DAA9" w:rsidR="003C7A31" w:rsidRDefault="003C7A31">
      <w:pPr>
        <w:pStyle w:val="TOC1"/>
        <w:rPr>
          <w:rFonts w:asciiTheme="minorHAnsi" w:eastAsiaTheme="minorEastAsia" w:hAnsiTheme="minorHAnsi" w:cstheme="minorBidi"/>
          <w:b w:val="0"/>
          <w:noProof/>
          <w:kern w:val="2"/>
          <w:sz w:val="21"/>
        </w:rPr>
      </w:pPr>
      <w:hyperlink w:anchor="_Toc206163322" w:history="1">
        <w:r w:rsidRPr="00CA78B9">
          <w:rPr>
            <w:rStyle w:val="af3"/>
            <w:noProof/>
          </w:rPr>
          <w:t>Observation 7</w:t>
        </w:r>
        <w:r>
          <w:rPr>
            <w:rFonts w:asciiTheme="minorHAnsi" w:eastAsiaTheme="minorEastAsia" w:hAnsiTheme="minorHAnsi" w:cstheme="minorBidi"/>
            <w:b w:val="0"/>
            <w:noProof/>
            <w:kern w:val="2"/>
            <w:sz w:val="21"/>
          </w:rPr>
          <w:tab/>
        </w:r>
        <w:r w:rsidRPr="00CA78B9">
          <w:rPr>
            <w:rStyle w:val="af3"/>
            <w:noProof/>
          </w:rPr>
          <w:t>In R17 U2N Relay, the relay UE checks Uu threshold condition for each discovery transmission.</w:t>
        </w:r>
      </w:hyperlink>
    </w:p>
    <w:p w14:paraId="1A331BF5" w14:textId="5CDF1973" w:rsidR="003C7A31" w:rsidRDefault="003C7A31">
      <w:pPr>
        <w:pStyle w:val="TOC1"/>
        <w:rPr>
          <w:rFonts w:asciiTheme="minorHAnsi" w:eastAsiaTheme="minorEastAsia" w:hAnsiTheme="minorHAnsi" w:cstheme="minorBidi"/>
          <w:b w:val="0"/>
          <w:noProof/>
          <w:kern w:val="2"/>
          <w:sz w:val="21"/>
        </w:rPr>
      </w:pPr>
      <w:hyperlink w:anchor="_Toc206163323" w:history="1">
        <w:r w:rsidRPr="00CA78B9">
          <w:rPr>
            <w:rStyle w:val="af3"/>
            <w:noProof/>
          </w:rPr>
          <w:t>Observation 8</w:t>
        </w:r>
        <w:r>
          <w:rPr>
            <w:rFonts w:asciiTheme="minorHAnsi" w:eastAsiaTheme="minorEastAsia" w:hAnsiTheme="minorHAnsi" w:cstheme="minorBidi"/>
            <w:b w:val="0"/>
            <w:noProof/>
            <w:kern w:val="2"/>
            <w:sz w:val="21"/>
          </w:rPr>
          <w:tab/>
        </w:r>
        <w:r w:rsidRPr="00CA78B9">
          <w:rPr>
            <w:rStyle w:val="af3"/>
            <w:noProof/>
          </w:rPr>
          <w:t>The conclusion on excluding multi-path topology at the intermediate relay UE needs to be captured in discovery transmission mechanism, which falls into SA2 scope.</w:t>
        </w:r>
      </w:hyperlink>
    </w:p>
    <w:p w14:paraId="7AAD6E3F" w14:textId="35C45787"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29" w:name="_In-sequence_SDU_delivery"/>
    <w:bookmarkEnd w:id="29"/>
    <w:p w14:paraId="49CBF54A" w14:textId="59A42026" w:rsidR="003C7A31" w:rsidRDefault="00F313A9">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206163324" w:history="1">
        <w:r w:rsidR="003C7A31" w:rsidRPr="004D0187">
          <w:rPr>
            <w:rStyle w:val="af3"/>
            <w:noProof/>
          </w:rPr>
          <w:t>Proposal 1</w:t>
        </w:r>
        <w:r w:rsidR="003C7A31">
          <w:rPr>
            <w:rFonts w:asciiTheme="minorHAnsi" w:eastAsiaTheme="minorEastAsia" w:hAnsiTheme="minorHAnsi" w:cstheme="minorBidi"/>
            <w:b w:val="0"/>
            <w:noProof/>
            <w:kern w:val="2"/>
            <w:sz w:val="21"/>
          </w:rPr>
          <w:tab/>
        </w:r>
        <w:r w:rsidR="003C7A31" w:rsidRPr="004D0187">
          <w:rPr>
            <w:rStyle w:val="af3"/>
            <w:noProof/>
          </w:rPr>
          <w:t xml:space="preserve">(RRC-5) Upon PC5 RLF/release happens at the PC5 link between the Intermediate relay UE and its parent UE, intermediate relay UE send Notification message to the child UE with existing cause value </w:t>
        </w:r>
        <w:r w:rsidR="003C7A31" w:rsidRPr="004D0187">
          <w:rPr>
            <w:rStyle w:val="af3"/>
            <w:i/>
            <w:iCs/>
            <w:noProof/>
          </w:rPr>
          <w:t>relayUE-PC5-RLF</w:t>
        </w:r>
        <w:r w:rsidR="003C7A31" w:rsidRPr="004D0187">
          <w:rPr>
            <w:rStyle w:val="af3"/>
            <w:noProof/>
          </w:rPr>
          <w:t>.</w:t>
        </w:r>
      </w:hyperlink>
    </w:p>
    <w:p w14:paraId="308DE80F" w14:textId="1EB38E1B" w:rsidR="003C7A31" w:rsidRDefault="003C7A31">
      <w:pPr>
        <w:pStyle w:val="TOC1"/>
        <w:rPr>
          <w:rFonts w:asciiTheme="minorHAnsi" w:eastAsiaTheme="minorEastAsia" w:hAnsiTheme="minorHAnsi" w:cstheme="minorBidi"/>
          <w:b w:val="0"/>
          <w:noProof/>
          <w:kern w:val="2"/>
          <w:sz w:val="21"/>
        </w:rPr>
      </w:pPr>
      <w:hyperlink w:anchor="_Toc206163325" w:history="1">
        <w:r w:rsidRPr="004D0187">
          <w:rPr>
            <w:rStyle w:val="af3"/>
            <w:noProof/>
          </w:rPr>
          <w:t>Proposal 2</w:t>
        </w:r>
        <w:r>
          <w:rPr>
            <w:rFonts w:asciiTheme="minorHAnsi" w:eastAsiaTheme="minorEastAsia" w:hAnsiTheme="minorHAnsi" w:cstheme="minorBidi"/>
            <w:b w:val="0"/>
            <w:noProof/>
            <w:kern w:val="2"/>
            <w:sz w:val="21"/>
          </w:rPr>
          <w:tab/>
        </w:r>
        <w:r w:rsidRPr="004D0187">
          <w:rPr>
            <w:rStyle w:val="af3"/>
            <w:noProof/>
          </w:rPr>
          <w:t>(RRC-12) As in Release 17 U2N Relay, the intermediate Relay UE in Release 19 upon reconfigurationWithSync or RRC failure, trigger a Notification message to the child UE using the legacy cause value.</w:t>
        </w:r>
      </w:hyperlink>
    </w:p>
    <w:p w14:paraId="4F0C4890" w14:textId="0E73885A" w:rsidR="003C7A31" w:rsidRDefault="003C7A31">
      <w:pPr>
        <w:pStyle w:val="TOC1"/>
        <w:rPr>
          <w:rFonts w:asciiTheme="minorHAnsi" w:eastAsiaTheme="minorEastAsia" w:hAnsiTheme="minorHAnsi" w:cstheme="minorBidi"/>
          <w:b w:val="0"/>
          <w:noProof/>
          <w:kern w:val="2"/>
          <w:sz w:val="21"/>
        </w:rPr>
      </w:pPr>
      <w:hyperlink w:anchor="_Toc206163326" w:history="1">
        <w:r w:rsidRPr="004D0187">
          <w:rPr>
            <w:rStyle w:val="af3"/>
            <w:noProof/>
          </w:rPr>
          <w:t>Proposal 3</w:t>
        </w:r>
        <w:r>
          <w:rPr>
            <w:rFonts w:asciiTheme="minorHAnsi" w:eastAsiaTheme="minorEastAsia" w:hAnsiTheme="minorHAnsi" w:cstheme="minorBidi"/>
            <w:b w:val="0"/>
            <w:noProof/>
            <w:kern w:val="2"/>
            <w:sz w:val="21"/>
          </w:rPr>
          <w:tab/>
        </w:r>
        <w:r w:rsidRPr="004D0187">
          <w:rPr>
            <w:rStyle w:val="af3"/>
            <w:noProof/>
          </w:rPr>
          <w:t>(RRC-5, RRC-12) RAN2 to discuss when PC5 link with the parent UE is released due to cell selection or relay reselection at the intermediate relay UE, the intermediate relay UE sends Notification message to the child UE with existing cause value “</w:t>
        </w:r>
        <w:r w:rsidRPr="004D0187">
          <w:rPr>
            <w:rStyle w:val="af3"/>
            <w:i/>
            <w:iCs/>
            <w:noProof/>
          </w:rPr>
          <w:t>relayUE-PC5-RLF</w:t>
        </w:r>
        <w:r w:rsidRPr="004D0187">
          <w:rPr>
            <w:rStyle w:val="af3"/>
            <w:noProof/>
          </w:rPr>
          <w:t>” to maintain alignment with PC5 link release case.</w:t>
        </w:r>
      </w:hyperlink>
    </w:p>
    <w:p w14:paraId="2548903C" w14:textId="73787A48" w:rsidR="003C7A31" w:rsidRDefault="003C7A31">
      <w:pPr>
        <w:pStyle w:val="TOC1"/>
        <w:rPr>
          <w:rFonts w:asciiTheme="minorHAnsi" w:eastAsiaTheme="minorEastAsia" w:hAnsiTheme="minorHAnsi" w:cstheme="minorBidi"/>
          <w:b w:val="0"/>
          <w:noProof/>
          <w:kern w:val="2"/>
          <w:sz w:val="21"/>
        </w:rPr>
      </w:pPr>
      <w:hyperlink w:anchor="_Toc206163327" w:history="1">
        <w:r w:rsidRPr="004D0187">
          <w:rPr>
            <w:rStyle w:val="af3"/>
            <w:noProof/>
          </w:rPr>
          <w:t>Proposal 4</w:t>
        </w:r>
        <w:r>
          <w:rPr>
            <w:rFonts w:asciiTheme="minorHAnsi" w:eastAsiaTheme="minorEastAsia" w:hAnsiTheme="minorHAnsi" w:cstheme="minorBidi"/>
            <w:b w:val="0"/>
            <w:noProof/>
            <w:kern w:val="2"/>
            <w:sz w:val="21"/>
          </w:rPr>
          <w:tab/>
        </w:r>
        <w:r w:rsidRPr="004D0187">
          <w:rPr>
            <w:rStyle w:val="af3"/>
            <w:noProof/>
          </w:rPr>
          <w:t>(RRC-11) RAN2 to confirm</w:t>
        </w:r>
        <w:r w:rsidRPr="004D0187">
          <w:rPr>
            <w:rStyle w:val="af3"/>
            <w:noProof/>
            <w:lang w:val="en-US" w:eastAsia="en-GB"/>
          </w:rPr>
          <w:t xml:space="preserve"> AS-layer notification message is always sent by an intermediate relay UE in RRC_IDLE/RRC_INACTIVE upon relay reselection</w:t>
        </w:r>
        <w:r w:rsidRPr="004D0187">
          <w:rPr>
            <w:rStyle w:val="af3"/>
            <w:noProof/>
          </w:rPr>
          <w:t>.</w:t>
        </w:r>
      </w:hyperlink>
    </w:p>
    <w:p w14:paraId="6BD2120E" w14:textId="1B9E7B8F" w:rsidR="003C7A31" w:rsidRDefault="003C7A31">
      <w:pPr>
        <w:pStyle w:val="TOC1"/>
        <w:rPr>
          <w:rFonts w:asciiTheme="minorHAnsi" w:eastAsiaTheme="minorEastAsia" w:hAnsiTheme="minorHAnsi" w:cstheme="minorBidi"/>
          <w:b w:val="0"/>
          <w:noProof/>
          <w:kern w:val="2"/>
          <w:sz w:val="21"/>
        </w:rPr>
      </w:pPr>
      <w:hyperlink w:anchor="_Toc206163328" w:history="1">
        <w:r w:rsidRPr="004D0187">
          <w:rPr>
            <w:rStyle w:val="af3"/>
            <w:noProof/>
          </w:rPr>
          <w:t>Proposal 5</w:t>
        </w:r>
        <w:r>
          <w:rPr>
            <w:rFonts w:asciiTheme="minorHAnsi" w:eastAsiaTheme="minorEastAsia" w:hAnsiTheme="minorHAnsi" w:cstheme="minorBidi"/>
            <w:b w:val="0"/>
            <w:noProof/>
            <w:kern w:val="2"/>
            <w:sz w:val="21"/>
          </w:rPr>
          <w:tab/>
        </w:r>
        <w:r w:rsidRPr="004D0187">
          <w:rPr>
            <w:rStyle w:val="af3"/>
            <w:noProof/>
          </w:rPr>
          <w:t>(RRC-6) For L2 U2N Relay, RAN2 consider the intermediate relay UE always establishes connection with a parent relay by acting as a remote UE first, so that the PC5 RSRP threshold at the last relay for Model-B discovery response message transmission is not needed.</w:t>
        </w:r>
      </w:hyperlink>
    </w:p>
    <w:p w14:paraId="750B8F21" w14:textId="7ECE9E6F" w:rsidR="003C7A31" w:rsidRDefault="003C7A31">
      <w:pPr>
        <w:pStyle w:val="TOC1"/>
        <w:rPr>
          <w:rFonts w:asciiTheme="minorHAnsi" w:eastAsiaTheme="minorEastAsia" w:hAnsiTheme="minorHAnsi" w:cstheme="minorBidi"/>
          <w:b w:val="0"/>
          <w:noProof/>
          <w:kern w:val="2"/>
          <w:sz w:val="21"/>
        </w:rPr>
      </w:pPr>
      <w:hyperlink w:anchor="_Toc206163329" w:history="1">
        <w:r w:rsidRPr="004D0187">
          <w:rPr>
            <w:rStyle w:val="af3"/>
            <w:noProof/>
          </w:rPr>
          <w:t>Proposal 6</w:t>
        </w:r>
        <w:r>
          <w:rPr>
            <w:rFonts w:asciiTheme="minorHAnsi" w:eastAsiaTheme="minorEastAsia" w:hAnsiTheme="minorHAnsi" w:cstheme="minorBidi"/>
            <w:b w:val="0"/>
            <w:noProof/>
            <w:kern w:val="2"/>
            <w:sz w:val="21"/>
          </w:rPr>
          <w:tab/>
        </w:r>
        <w:r w:rsidRPr="004D0187">
          <w:rPr>
            <w:rStyle w:val="af3"/>
            <w:noProof/>
          </w:rPr>
          <w:t>(RRC-6) RAN2 to confirm that Uu threshold condition checking is required for a UE acting as an intermediate Relay UE for each discovery transmission, irrespective of the discovery model and regardless of the presence of a PC5 connection with the parent UE.</w:t>
        </w:r>
      </w:hyperlink>
    </w:p>
    <w:p w14:paraId="577EE27E" w14:textId="59E79CBC" w:rsidR="003C7A31" w:rsidRDefault="003C7A31">
      <w:pPr>
        <w:pStyle w:val="TOC1"/>
        <w:rPr>
          <w:rFonts w:asciiTheme="minorHAnsi" w:eastAsiaTheme="minorEastAsia" w:hAnsiTheme="minorHAnsi" w:cstheme="minorBidi"/>
          <w:b w:val="0"/>
          <w:noProof/>
          <w:kern w:val="2"/>
          <w:sz w:val="21"/>
        </w:rPr>
      </w:pPr>
      <w:hyperlink w:anchor="_Toc206163330" w:history="1">
        <w:r w:rsidRPr="004D0187">
          <w:rPr>
            <w:rStyle w:val="af3"/>
            <w:noProof/>
          </w:rPr>
          <w:t>Proposal 7</w:t>
        </w:r>
        <w:r>
          <w:rPr>
            <w:rFonts w:asciiTheme="minorHAnsi" w:eastAsiaTheme="minorEastAsia" w:hAnsiTheme="minorHAnsi" w:cstheme="minorBidi"/>
            <w:b w:val="0"/>
            <w:noProof/>
            <w:kern w:val="2"/>
            <w:sz w:val="21"/>
          </w:rPr>
          <w:tab/>
        </w:r>
        <w:r w:rsidRPr="004D0187">
          <w:rPr>
            <w:rStyle w:val="af3"/>
            <w:noProof/>
          </w:rPr>
          <w:t>RAN2 to send LS to SA2 on the conclusion of excluding multi-path scenario and the possible impact to discovery transmission mechanism as in annex.</w:t>
        </w:r>
      </w:hyperlink>
    </w:p>
    <w:p w14:paraId="303743EA" w14:textId="39C3DF34" w:rsidR="00DB7CBF" w:rsidRDefault="00F313A9" w:rsidP="00DB7CBF">
      <w:r>
        <w:fldChar w:fldCharType="end"/>
      </w:r>
    </w:p>
    <w:p w14:paraId="4C2E1EE6" w14:textId="47B964F4" w:rsidR="00DB7CBF" w:rsidRDefault="00FE5B63" w:rsidP="00FE5B63">
      <w:pPr>
        <w:pStyle w:val="1"/>
      </w:pPr>
      <w:r>
        <w:rPr>
          <w:rFonts w:hint="eastAsia"/>
        </w:rPr>
        <w:t>R</w:t>
      </w:r>
      <w:r>
        <w:t>eference</w:t>
      </w:r>
    </w:p>
    <w:p w14:paraId="773B63EB" w14:textId="525063A1" w:rsidR="00985D9F" w:rsidRDefault="00FE5B63">
      <w:r>
        <w:rPr>
          <w:rFonts w:hint="eastAsia"/>
        </w:rPr>
        <w:t>[</w:t>
      </w:r>
      <w:r>
        <w:t xml:space="preserve">1] </w:t>
      </w:r>
      <w:r w:rsidRPr="00FE5B63">
        <w:t>R2-2400072</w:t>
      </w:r>
      <w:r>
        <w:t xml:space="preserve"> </w:t>
      </w:r>
      <w:r w:rsidRPr="00FE5B63">
        <w:t>Reply LS on L2ID and User Info for L2 based U2U</w:t>
      </w:r>
    </w:p>
    <w:p w14:paraId="77DE9FD5" w14:textId="32A69E06" w:rsidR="00985D9F" w:rsidRDefault="00985D9F"/>
    <w:p w14:paraId="3D091888" w14:textId="20FEF6C5" w:rsidR="00985D9F" w:rsidRDefault="00985D9F"/>
    <w:p w14:paraId="4A7B2A08" w14:textId="77777777" w:rsidR="00985D9F" w:rsidRDefault="00985D9F">
      <w:pPr>
        <w:sectPr w:rsidR="00985D9F">
          <w:footerReference w:type="default" r:id="rId10"/>
          <w:footnotePr>
            <w:numRestart w:val="eachSect"/>
          </w:footnotePr>
          <w:pgSz w:w="11907" w:h="16840"/>
          <w:pgMar w:top="1418" w:right="1134" w:bottom="1134" w:left="1134" w:header="680" w:footer="567" w:gutter="0"/>
          <w:cols w:space="720"/>
          <w:docGrid w:linePitch="360"/>
        </w:sectPr>
      </w:pPr>
    </w:p>
    <w:p w14:paraId="15DAE636" w14:textId="7B534449" w:rsidR="00985D9F" w:rsidRDefault="00985D9F" w:rsidP="00985D9F">
      <w:pPr>
        <w:pStyle w:val="afc"/>
        <w:tabs>
          <w:tab w:val="right" w:pos="9781"/>
        </w:tabs>
        <w:rPr>
          <w:rFonts w:cs="Arial"/>
          <w:b w:val="0"/>
          <w:bCs w:val="0"/>
          <w:sz w:val="22"/>
        </w:rPr>
      </w:pPr>
      <w:r w:rsidRPr="00557D6F">
        <w:rPr>
          <w:rFonts w:cs="Arial"/>
          <w:sz w:val="22"/>
        </w:rPr>
        <w:lastRenderedPageBreak/>
        <w:t>3GPP TSG-RAN WG2 Meeting #</w:t>
      </w:r>
      <w:r>
        <w:rPr>
          <w:rFonts w:cs="Arial"/>
          <w:sz w:val="22"/>
        </w:rPr>
        <w:t>131</w:t>
      </w:r>
      <w:r>
        <w:rPr>
          <w:rFonts w:cs="Arial"/>
          <w:sz w:val="22"/>
        </w:rPr>
        <w:tab/>
      </w:r>
      <w:r w:rsidRPr="00D24338">
        <w:rPr>
          <w:rFonts w:cs="Arial"/>
          <w:sz w:val="22"/>
        </w:rPr>
        <w:t>R2-</w:t>
      </w:r>
      <w:r>
        <w:rPr>
          <w:rFonts w:cs="Arial"/>
          <w:sz w:val="22"/>
        </w:rPr>
        <w:t>250xxxx</w:t>
      </w:r>
    </w:p>
    <w:p w14:paraId="659AE8D4" w14:textId="3B1C3BAD" w:rsidR="00985D9F" w:rsidRDefault="006F2336" w:rsidP="00985D9F">
      <w:pPr>
        <w:rPr>
          <w:rFonts w:cs="Arial"/>
          <w:b/>
          <w:bCs/>
          <w:sz w:val="22"/>
        </w:rPr>
      </w:pPr>
      <w:r w:rsidRPr="006F2336">
        <w:rPr>
          <w:rFonts w:cs="Arial"/>
          <w:b/>
          <w:bCs/>
          <w:sz w:val="22"/>
        </w:rPr>
        <w:t>Bangalore, India Aug 25th – 29th, 2025</w:t>
      </w:r>
    </w:p>
    <w:p w14:paraId="6574F20F" w14:textId="77777777" w:rsidR="006F2336" w:rsidRPr="006F2336" w:rsidRDefault="006F2336" w:rsidP="00985D9F">
      <w:pPr>
        <w:rPr>
          <w:rFonts w:cs="Arial"/>
        </w:rPr>
      </w:pPr>
    </w:p>
    <w:p w14:paraId="02E306B4" w14:textId="0D410031" w:rsidR="00985D9F" w:rsidRPr="00277C00" w:rsidRDefault="00985D9F" w:rsidP="00985D9F">
      <w:pPr>
        <w:spacing w:after="60"/>
        <w:ind w:left="1985" w:hanging="1985"/>
        <w:rPr>
          <w:rFonts w:cs="Arial"/>
          <w:bCs/>
        </w:rPr>
      </w:pPr>
      <w:r w:rsidRPr="00277C00">
        <w:rPr>
          <w:rFonts w:cs="Arial"/>
          <w:b/>
        </w:rPr>
        <w:t>Title:</w:t>
      </w:r>
      <w:r w:rsidRPr="00277C00">
        <w:rPr>
          <w:rFonts w:cs="Arial"/>
          <w:b/>
        </w:rPr>
        <w:tab/>
      </w:r>
      <w:r>
        <w:rPr>
          <w:rFonts w:cs="Arial"/>
          <w:b/>
        </w:rPr>
        <w:t xml:space="preserve">LS on the </w:t>
      </w:r>
      <w:r w:rsidR="00241D98">
        <w:rPr>
          <w:rFonts w:cs="Arial"/>
          <w:b/>
        </w:rPr>
        <w:t>discovery transmission</w:t>
      </w:r>
      <w:r>
        <w:rPr>
          <w:rFonts w:cs="Arial"/>
          <w:b/>
        </w:rPr>
        <w:t xml:space="preserve"> for L2 </w:t>
      </w:r>
      <w:r w:rsidR="00241D98">
        <w:rPr>
          <w:rFonts w:cs="Arial"/>
          <w:b/>
        </w:rPr>
        <w:t xml:space="preserve">multi-hop </w:t>
      </w:r>
      <w:r>
        <w:rPr>
          <w:rFonts w:cs="Arial"/>
          <w:b/>
        </w:rPr>
        <w:t>U2N Relay</w:t>
      </w:r>
    </w:p>
    <w:p w14:paraId="5A84DA44" w14:textId="77777777" w:rsidR="00985D9F" w:rsidRPr="00277C00" w:rsidRDefault="00985D9F" w:rsidP="00985D9F">
      <w:pPr>
        <w:spacing w:after="60"/>
        <w:ind w:left="1985" w:hanging="1985"/>
        <w:rPr>
          <w:rFonts w:cs="Arial"/>
          <w:bCs/>
        </w:rPr>
      </w:pPr>
      <w:r w:rsidRPr="00277C00">
        <w:rPr>
          <w:rFonts w:cs="Arial"/>
          <w:b/>
        </w:rPr>
        <w:t>Response to:</w:t>
      </w:r>
      <w:r w:rsidRPr="00277C00">
        <w:rPr>
          <w:rFonts w:cs="Arial"/>
          <w:bCs/>
        </w:rPr>
        <w:tab/>
      </w:r>
      <w:r>
        <w:rPr>
          <w:rFonts w:cs="Arial"/>
          <w:bCs/>
        </w:rPr>
        <w:t>-</w:t>
      </w:r>
    </w:p>
    <w:p w14:paraId="35B6495C" w14:textId="2AB03B23" w:rsidR="00985D9F" w:rsidRPr="00277C00" w:rsidRDefault="00985D9F" w:rsidP="00985D9F">
      <w:pPr>
        <w:spacing w:after="60"/>
        <w:ind w:left="1985" w:hanging="1985"/>
        <w:rPr>
          <w:rFonts w:cs="Arial"/>
          <w:bCs/>
        </w:rPr>
      </w:pPr>
      <w:r w:rsidRPr="00277C00">
        <w:rPr>
          <w:rFonts w:cs="Arial"/>
          <w:b/>
        </w:rPr>
        <w:t>Release:</w:t>
      </w:r>
      <w:r w:rsidRPr="00277C00">
        <w:rPr>
          <w:rFonts w:cs="Arial"/>
          <w:bCs/>
        </w:rPr>
        <w:tab/>
        <w:t>Release 1</w:t>
      </w:r>
      <w:r w:rsidR="00241D98">
        <w:rPr>
          <w:rFonts w:cs="Arial"/>
          <w:bCs/>
        </w:rPr>
        <w:t>9</w:t>
      </w:r>
    </w:p>
    <w:p w14:paraId="2D29130F" w14:textId="7A9C9DD8" w:rsidR="00985D9F" w:rsidRPr="00277C00" w:rsidRDefault="00985D9F" w:rsidP="00985D9F">
      <w:pPr>
        <w:spacing w:after="60"/>
        <w:ind w:left="1985" w:hanging="1985"/>
        <w:rPr>
          <w:rFonts w:cs="Arial"/>
          <w:bCs/>
        </w:rPr>
      </w:pPr>
      <w:r w:rsidRPr="00277C00">
        <w:rPr>
          <w:rFonts w:cs="Arial"/>
          <w:b/>
        </w:rPr>
        <w:t>Work Item:</w:t>
      </w:r>
      <w:r w:rsidRPr="00277C00">
        <w:rPr>
          <w:rFonts w:cs="Arial"/>
          <w:bCs/>
        </w:rPr>
        <w:tab/>
      </w:r>
      <w:proofErr w:type="spellStart"/>
      <w:r w:rsidR="00241D98" w:rsidRPr="00241D98">
        <w:rPr>
          <w:rFonts w:cs="Arial"/>
          <w:bCs/>
          <w:lang w:val="en-US"/>
        </w:rPr>
        <w:t>NR_SL_relay_multihop</w:t>
      </w:r>
      <w:proofErr w:type="spellEnd"/>
      <w:r w:rsidR="00241D98" w:rsidRPr="00241D98">
        <w:rPr>
          <w:rFonts w:cs="Arial"/>
          <w:bCs/>
          <w:lang w:val="en-US"/>
        </w:rPr>
        <w:t>-Core</w:t>
      </w:r>
    </w:p>
    <w:p w14:paraId="1BCCE89D" w14:textId="77777777" w:rsidR="00985D9F" w:rsidRPr="00277C00" w:rsidRDefault="00985D9F" w:rsidP="00985D9F">
      <w:pPr>
        <w:spacing w:after="60"/>
        <w:ind w:left="1985" w:hanging="1985"/>
        <w:rPr>
          <w:rFonts w:cs="Arial"/>
          <w:b/>
        </w:rPr>
      </w:pPr>
    </w:p>
    <w:p w14:paraId="1F04916D" w14:textId="77777777" w:rsidR="00985D9F" w:rsidRPr="00277C00" w:rsidRDefault="00985D9F" w:rsidP="00985D9F">
      <w:pPr>
        <w:spacing w:after="60"/>
        <w:ind w:left="1985" w:hanging="1985"/>
        <w:rPr>
          <w:rFonts w:cs="Arial"/>
          <w:bCs/>
        </w:rPr>
      </w:pPr>
      <w:r w:rsidRPr="00277C00">
        <w:rPr>
          <w:rFonts w:cs="Arial"/>
          <w:b/>
        </w:rPr>
        <w:t>Source:</w:t>
      </w:r>
      <w:r w:rsidRPr="00277C00">
        <w:rPr>
          <w:rFonts w:cs="Arial"/>
          <w:bCs/>
        </w:rPr>
        <w:tab/>
      </w:r>
      <w:r>
        <w:rPr>
          <w:rFonts w:cs="Arial"/>
          <w:bCs/>
        </w:rPr>
        <w:t xml:space="preserve">OPPO </w:t>
      </w:r>
      <w:r w:rsidRPr="00CF6B68">
        <w:rPr>
          <w:rFonts w:cs="Arial"/>
          <w:bCs/>
          <w:highlight w:val="yellow"/>
        </w:rPr>
        <w:t>[To be RAN2]</w:t>
      </w:r>
    </w:p>
    <w:p w14:paraId="0D4BB387" w14:textId="7FB13904" w:rsidR="00985D9F" w:rsidRPr="00277C00" w:rsidRDefault="00985D9F" w:rsidP="00985D9F">
      <w:pPr>
        <w:spacing w:after="60"/>
        <w:ind w:left="1985" w:hanging="1985"/>
        <w:rPr>
          <w:rFonts w:cs="Arial"/>
          <w:bCs/>
        </w:rPr>
      </w:pPr>
      <w:r w:rsidRPr="00277C00">
        <w:rPr>
          <w:rFonts w:cs="Arial"/>
          <w:b/>
        </w:rPr>
        <w:t>To:</w:t>
      </w:r>
      <w:r w:rsidRPr="00277C00">
        <w:rPr>
          <w:rFonts w:cs="Arial"/>
          <w:bCs/>
        </w:rPr>
        <w:tab/>
      </w:r>
      <w:r w:rsidR="00241D98">
        <w:rPr>
          <w:rFonts w:cs="Arial"/>
          <w:bCs/>
        </w:rPr>
        <w:t>SA2</w:t>
      </w:r>
    </w:p>
    <w:p w14:paraId="2C330CF9" w14:textId="33DF5516" w:rsidR="00985D9F" w:rsidRPr="00277C00" w:rsidRDefault="00985D9F" w:rsidP="00985D9F">
      <w:pPr>
        <w:spacing w:after="60"/>
        <w:ind w:left="1985" w:hanging="1985"/>
        <w:rPr>
          <w:rFonts w:cs="Arial"/>
          <w:bCs/>
        </w:rPr>
      </w:pPr>
      <w:r w:rsidRPr="00277C00">
        <w:rPr>
          <w:rFonts w:cs="Arial"/>
          <w:b/>
        </w:rPr>
        <w:t>Cc:</w:t>
      </w:r>
      <w:r w:rsidRPr="00277C00">
        <w:rPr>
          <w:rFonts w:cs="Arial"/>
          <w:bCs/>
        </w:rPr>
        <w:tab/>
      </w:r>
      <w:r w:rsidR="00241D98">
        <w:rPr>
          <w:rFonts w:cs="Arial"/>
          <w:bCs/>
        </w:rPr>
        <w:t>CT1</w:t>
      </w:r>
    </w:p>
    <w:p w14:paraId="3D857882" w14:textId="77777777" w:rsidR="00985D9F" w:rsidRPr="00F40C3B" w:rsidRDefault="00985D9F" w:rsidP="00985D9F">
      <w:pPr>
        <w:spacing w:after="60"/>
        <w:rPr>
          <w:rFonts w:cs="Arial"/>
          <w:bCs/>
        </w:rPr>
      </w:pPr>
    </w:p>
    <w:p w14:paraId="446CFB14" w14:textId="77777777" w:rsidR="00985D9F" w:rsidRDefault="00985D9F" w:rsidP="00985D9F">
      <w:pPr>
        <w:tabs>
          <w:tab w:val="left" w:pos="2268"/>
        </w:tabs>
        <w:rPr>
          <w:rFonts w:cs="Arial"/>
          <w:bCs/>
        </w:rPr>
      </w:pPr>
      <w:r>
        <w:rPr>
          <w:rFonts w:cs="Arial"/>
          <w:b/>
        </w:rPr>
        <w:t>Contact Person:</w:t>
      </w:r>
      <w:r>
        <w:rPr>
          <w:rFonts w:cs="Arial"/>
          <w:bCs/>
        </w:rPr>
        <w:tab/>
      </w:r>
    </w:p>
    <w:p w14:paraId="23E8FEAA" w14:textId="77777777" w:rsidR="00985D9F" w:rsidRPr="003F609B" w:rsidRDefault="00985D9F" w:rsidP="00985D9F">
      <w:pPr>
        <w:pBdr>
          <w:top w:val="none" w:sz="0" w:space="0" w:color="auto"/>
          <w:left w:val="none" w:sz="0" w:space="0" w:color="auto"/>
          <w:bottom w:val="none" w:sz="0" w:space="0" w:color="auto"/>
          <w:right w:val="none" w:sz="0" w:space="0" w:color="auto"/>
          <w:between w:val="none" w:sz="0" w:space="0" w:color="auto"/>
        </w:pBdr>
        <w:tabs>
          <w:tab w:val="left" w:pos="2268"/>
        </w:tabs>
        <w:spacing w:after="0"/>
        <w:jc w:val="left"/>
        <w:rPr>
          <w:rFonts w:cs="Arial"/>
          <w:bCs/>
          <w:szCs w:val="20"/>
          <w:lang w:eastAsia="en-US"/>
        </w:rPr>
      </w:pPr>
      <w:r w:rsidRPr="003F609B">
        <w:rPr>
          <w:rFonts w:cs="Arial"/>
          <w:b/>
          <w:szCs w:val="20"/>
          <w:lang w:eastAsia="en-US"/>
        </w:rPr>
        <w:t>Contact Person:</w:t>
      </w:r>
      <w:r w:rsidRPr="003F609B">
        <w:rPr>
          <w:rFonts w:cs="Arial"/>
          <w:bCs/>
          <w:szCs w:val="20"/>
          <w:lang w:eastAsia="en-US"/>
        </w:rPr>
        <w:tab/>
      </w:r>
    </w:p>
    <w:p w14:paraId="3C7E95C7" w14:textId="77777777" w:rsidR="00985D9F" w:rsidRPr="003F609B" w:rsidRDefault="00985D9F" w:rsidP="00985D9F">
      <w:pPr>
        <w:keepNext/>
        <w:pBdr>
          <w:top w:val="none" w:sz="0" w:space="0" w:color="auto"/>
          <w:left w:val="none" w:sz="0" w:space="0" w:color="auto"/>
          <w:bottom w:val="none" w:sz="0" w:space="0" w:color="auto"/>
          <w:right w:val="none" w:sz="0" w:space="0" w:color="auto"/>
          <w:between w:val="none" w:sz="0" w:space="0" w:color="auto"/>
        </w:pBdr>
        <w:tabs>
          <w:tab w:val="left" w:pos="2268"/>
          <w:tab w:val="left" w:pos="2694"/>
        </w:tabs>
        <w:spacing w:after="0"/>
        <w:ind w:left="567"/>
        <w:jc w:val="left"/>
        <w:outlineLvl w:val="3"/>
        <w:rPr>
          <w:rFonts w:cs="Arial"/>
          <w:bCs/>
          <w:szCs w:val="20"/>
          <w:lang w:val="en-US"/>
        </w:rPr>
      </w:pPr>
      <w:r w:rsidRPr="003F609B">
        <w:rPr>
          <w:rFonts w:cs="Arial"/>
          <w:b/>
          <w:szCs w:val="20"/>
          <w:lang w:eastAsia="en-US"/>
        </w:rPr>
        <w:t>Name:</w:t>
      </w:r>
      <w:r w:rsidRPr="003F609B">
        <w:rPr>
          <w:rFonts w:cs="Arial"/>
          <w:bCs/>
          <w:szCs w:val="20"/>
          <w:lang w:eastAsia="en-US"/>
        </w:rPr>
        <w:tab/>
      </w:r>
      <w:r w:rsidRPr="003F609B">
        <w:rPr>
          <w:rFonts w:cs="Arial"/>
          <w:bCs/>
          <w:szCs w:val="20"/>
          <w:lang w:val="en-US"/>
        </w:rPr>
        <w:t>Bingxue Leng</w:t>
      </w:r>
    </w:p>
    <w:p w14:paraId="5F44BAD9" w14:textId="77777777" w:rsidR="00985D9F" w:rsidRPr="003F609B" w:rsidRDefault="00985D9F" w:rsidP="00985D9F">
      <w:pPr>
        <w:keepNext/>
        <w:pBdr>
          <w:top w:val="none" w:sz="0" w:space="0" w:color="auto"/>
          <w:left w:val="none" w:sz="0" w:space="0" w:color="auto"/>
          <w:bottom w:val="none" w:sz="0" w:space="0" w:color="auto"/>
          <w:right w:val="none" w:sz="0" w:space="0" w:color="auto"/>
          <w:between w:val="none" w:sz="0" w:space="0" w:color="auto"/>
        </w:pBdr>
        <w:tabs>
          <w:tab w:val="left" w:pos="2268"/>
          <w:tab w:val="left" w:pos="2694"/>
        </w:tabs>
        <w:spacing w:after="0"/>
        <w:ind w:left="567"/>
        <w:jc w:val="left"/>
        <w:outlineLvl w:val="6"/>
        <w:rPr>
          <w:rFonts w:cs="Arial"/>
          <w:bCs/>
          <w:color w:val="0000FF"/>
          <w:szCs w:val="20"/>
        </w:rPr>
      </w:pPr>
      <w:r w:rsidRPr="003F609B">
        <w:rPr>
          <w:rFonts w:cs="Arial"/>
          <w:b/>
          <w:color w:val="0000FF"/>
          <w:szCs w:val="20"/>
          <w:lang w:eastAsia="en-US"/>
        </w:rPr>
        <w:t>E-mail Address:</w:t>
      </w:r>
      <w:r w:rsidRPr="003F609B">
        <w:rPr>
          <w:rFonts w:cs="Arial"/>
          <w:bCs/>
          <w:color w:val="0000FF"/>
          <w:szCs w:val="20"/>
          <w:lang w:eastAsia="en-US"/>
        </w:rPr>
        <w:tab/>
      </w:r>
      <w:r w:rsidRPr="003F609B">
        <w:rPr>
          <w:rFonts w:cs="Arial"/>
          <w:bCs/>
          <w:szCs w:val="20"/>
          <w:lang w:eastAsia="en-US"/>
        </w:rPr>
        <w:t>&lt;</w:t>
      </w:r>
      <w:r w:rsidRPr="003F609B">
        <w:rPr>
          <w:rFonts w:cs="Arial"/>
          <w:bCs/>
          <w:color w:val="0000FF"/>
          <w:szCs w:val="20"/>
          <w:lang w:val="en-US"/>
        </w:rPr>
        <w:t>lengbingxue@oppo.com</w:t>
      </w:r>
      <w:r w:rsidRPr="003F609B">
        <w:rPr>
          <w:rFonts w:cs="Arial"/>
          <w:bCs/>
          <w:szCs w:val="20"/>
          <w:lang w:eastAsia="en-US"/>
        </w:rPr>
        <w:t>&gt;</w:t>
      </w:r>
    </w:p>
    <w:p w14:paraId="6AC10294" w14:textId="77777777" w:rsidR="00985D9F" w:rsidRDefault="00985D9F" w:rsidP="00985D9F">
      <w:pPr>
        <w:spacing w:after="60"/>
        <w:ind w:left="1985" w:hanging="1985"/>
        <w:rPr>
          <w:rFonts w:cs="Arial"/>
          <w:b/>
        </w:rPr>
      </w:pPr>
    </w:p>
    <w:p w14:paraId="098CC940" w14:textId="77777777" w:rsidR="00985D9F" w:rsidRDefault="00985D9F" w:rsidP="00985D9F">
      <w:pPr>
        <w:tabs>
          <w:tab w:val="left" w:pos="2268"/>
        </w:tabs>
        <w:rPr>
          <w:rFonts w:cs="Arial"/>
          <w:bCs/>
        </w:rPr>
      </w:pPr>
      <w:r>
        <w:rPr>
          <w:rFonts w:cs="Arial"/>
          <w:b/>
        </w:rPr>
        <w:t>Send any reply LS to:</w:t>
      </w:r>
      <w:r>
        <w:rPr>
          <w:rFonts w:cs="Arial"/>
          <w:b/>
        </w:rPr>
        <w:tab/>
        <w:t xml:space="preserve">3GPP Liaisons Coordinator, </w:t>
      </w:r>
      <w:hyperlink r:id="rId11" w:history="1">
        <w:r>
          <w:rPr>
            <w:rStyle w:val="af3"/>
            <w:b/>
          </w:rPr>
          <w:t>mailto:3GPPLiaison@etsi.org</w:t>
        </w:r>
      </w:hyperlink>
      <w:r>
        <w:rPr>
          <w:rFonts w:cs="Arial"/>
          <w:b/>
        </w:rPr>
        <w:t xml:space="preserve"> </w:t>
      </w:r>
      <w:r>
        <w:rPr>
          <w:rFonts w:cs="Arial"/>
          <w:bCs/>
        </w:rPr>
        <w:tab/>
      </w:r>
    </w:p>
    <w:p w14:paraId="79115BC9" w14:textId="77777777" w:rsidR="00985D9F" w:rsidRPr="00D07B85" w:rsidRDefault="00985D9F" w:rsidP="00985D9F">
      <w:pPr>
        <w:spacing w:after="60"/>
        <w:ind w:left="1985" w:hanging="1985"/>
        <w:rPr>
          <w:rFonts w:cs="Arial"/>
          <w:b/>
        </w:rPr>
      </w:pPr>
    </w:p>
    <w:p w14:paraId="29FB2F6C" w14:textId="77777777" w:rsidR="00985D9F" w:rsidRPr="00277C00" w:rsidRDefault="00985D9F" w:rsidP="00985D9F">
      <w:pPr>
        <w:spacing w:after="60"/>
        <w:ind w:left="1985" w:hanging="1985"/>
        <w:rPr>
          <w:rFonts w:cs="Arial"/>
          <w:bCs/>
        </w:rPr>
      </w:pPr>
      <w:r w:rsidRPr="00277C00">
        <w:rPr>
          <w:rFonts w:cs="Arial"/>
          <w:b/>
        </w:rPr>
        <w:t>Attachments:</w:t>
      </w:r>
      <w:r w:rsidRPr="00277C00">
        <w:rPr>
          <w:rFonts w:cs="Arial"/>
          <w:bCs/>
        </w:rPr>
        <w:tab/>
        <w:t>-</w:t>
      </w:r>
    </w:p>
    <w:p w14:paraId="24571063" w14:textId="77777777" w:rsidR="00985D9F" w:rsidRDefault="00985D9F" w:rsidP="00985D9F">
      <w:pPr>
        <w:pBdr>
          <w:bottom w:val="single" w:sz="4" w:space="1" w:color="auto"/>
        </w:pBdr>
        <w:rPr>
          <w:rFonts w:cs="Arial"/>
        </w:rPr>
      </w:pPr>
    </w:p>
    <w:p w14:paraId="4C3817D9" w14:textId="77777777" w:rsidR="00985D9F" w:rsidRDefault="00985D9F" w:rsidP="00985D9F">
      <w:pPr>
        <w:rPr>
          <w:rFonts w:cs="Arial"/>
          <w:b/>
        </w:rPr>
      </w:pPr>
      <w:r>
        <w:rPr>
          <w:rFonts w:cs="Arial"/>
          <w:b/>
        </w:rPr>
        <w:t>1. Overall Description:</w:t>
      </w:r>
    </w:p>
    <w:p w14:paraId="0E1C6EBB" w14:textId="5AB89B12" w:rsidR="00241D98" w:rsidRDefault="00241D98" w:rsidP="00241D98">
      <w:r>
        <w:rPr>
          <w:rFonts w:hint="eastAsia"/>
        </w:rPr>
        <w:t>I</w:t>
      </w:r>
      <w:r>
        <w:t>t was agreed in RAN2 that each UE in L2 multi-hop U2N Relay can only have one path towards the network:</w:t>
      </w:r>
    </w:p>
    <w:tbl>
      <w:tblPr>
        <w:tblStyle w:val="aff9"/>
        <w:tblW w:w="0" w:type="auto"/>
        <w:tblLook w:val="04A0" w:firstRow="1" w:lastRow="0" w:firstColumn="1" w:lastColumn="0" w:noHBand="0" w:noVBand="1"/>
      </w:tblPr>
      <w:tblGrid>
        <w:gridCol w:w="9629"/>
      </w:tblGrid>
      <w:tr w:rsidR="00241D98" w14:paraId="624A4C96" w14:textId="77777777" w:rsidTr="008C31BC">
        <w:tc>
          <w:tcPr>
            <w:tcW w:w="9629" w:type="dxa"/>
          </w:tcPr>
          <w:p w14:paraId="73D0A4FE" w14:textId="77777777" w:rsidR="00241D98" w:rsidRPr="006F40D2" w:rsidRDefault="00241D98" w:rsidP="00241D98">
            <w:pPr>
              <w:widowControl w:val="0"/>
              <w:numPr>
                <w:ilvl w:val="0"/>
                <w:numId w:val="18"/>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6F40D2">
              <w:rPr>
                <w:rFonts w:eastAsia="MS Gothic" w:cs="Arial"/>
                <w:kern w:val="2"/>
                <w:sz w:val="21"/>
                <w:szCs w:val="21"/>
                <w:lang w:val="en-US" w:eastAsia="ja-JP"/>
                <w14:ligatures w14:val="standardContextual"/>
              </w:rPr>
              <w:t xml:space="preserve">Cases with </w:t>
            </w:r>
            <w:r w:rsidRPr="006F40D2">
              <w:rPr>
                <w:rFonts w:eastAsia="MS Gothic" w:cs="Arial"/>
                <w:kern w:val="2"/>
                <w:sz w:val="21"/>
                <w:szCs w:val="21"/>
                <w:highlight w:val="yellow"/>
                <w:lang w:val="en-US" w:eastAsia="ja-JP"/>
                <w14:ligatures w14:val="standardContextual"/>
              </w:rPr>
              <w:t xml:space="preserve">two indirect paths to the </w:t>
            </w:r>
            <w:proofErr w:type="spellStart"/>
            <w:r w:rsidRPr="006F40D2">
              <w:rPr>
                <w:rFonts w:eastAsia="MS Gothic" w:cs="Arial"/>
                <w:kern w:val="2"/>
                <w:sz w:val="21"/>
                <w:szCs w:val="21"/>
                <w:highlight w:val="yellow"/>
                <w:lang w:val="en-US" w:eastAsia="ja-JP"/>
                <w14:ligatures w14:val="standardContextual"/>
              </w:rPr>
              <w:t>gNB</w:t>
            </w:r>
            <w:proofErr w:type="spellEnd"/>
            <w:r w:rsidRPr="006F40D2">
              <w:rPr>
                <w:rFonts w:eastAsia="MS Gothic" w:cs="Arial"/>
                <w:kern w:val="2"/>
                <w:sz w:val="21"/>
                <w:szCs w:val="21"/>
                <w:highlight w:val="yellow"/>
                <w:lang w:val="en-US" w:eastAsia="ja-JP"/>
                <w14:ligatures w14:val="standardContextual"/>
              </w:rPr>
              <w:t xml:space="preserve"> for the same remote UE are not supported.</w:t>
            </w:r>
          </w:p>
          <w:p w14:paraId="265692CB" w14:textId="77777777" w:rsidR="00241D98" w:rsidRPr="006F40D2" w:rsidRDefault="00241D98" w:rsidP="00241D98">
            <w:pPr>
              <w:widowControl w:val="0"/>
              <w:numPr>
                <w:ilvl w:val="0"/>
                <w:numId w:val="18"/>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6F40D2">
              <w:rPr>
                <w:rFonts w:eastAsia="MS Gothic" w:cs="Arial"/>
                <w:kern w:val="2"/>
                <w:sz w:val="21"/>
                <w:szCs w:val="21"/>
                <w:lang w:val="en-US" w:eastAsia="ja-JP"/>
                <w14:ligatures w14:val="standardContextual"/>
              </w:rPr>
              <w:t xml:space="preserve">If the intermediate Relay UE also is acting as a Remote UE, </w:t>
            </w:r>
            <w:r w:rsidRPr="001915E7">
              <w:rPr>
                <w:rFonts w:eastAsia="MS Gothic" w:cs="Arial"/>
                <w:kern w:val="2"/>
                <w:sz w:val="21"/>
                <w:szCs w:val="21"/>
                <w:highlight w:val="yellow"/>
                <w:lang w:val="en-US" w:eastAsia="ja-JP"/>
                <w14:ligatures w14:val="standardContextual"/>
              </w:rPr>
              <w:t>i</w:t>
            </w:r>
            <w:r w:rsidRPr="006F40D2">
              <w:rPr>
                <w:rFonts w:eastAsia="MS Gothic" w:cs="Arial"/>
                <w:kern w:val="2"/>
                <w:sz w:val="21"/>
                <w:szCs w:val="21"/>
                <w:highlight w:val="yellow"/>
                <w:lang w:val="en-US" w:eastAsia="ja-JP"/>
                <w14:ligatures w14:val="standardContextual"/>
              </w:rPr>
              <w:t xml:space="preserve">t cannot support different indirect paths to the </w:t>
            </w:r>
            <w:proofErr w:type="spellStart"/>
            <w:r w:rsidRPr="006F40D2">
              <w:rPr>
                <w:rFonts w:eastAsia="MS Gothic" w:cs="Arial"/>
                <w:kern w:val="2"/>
                <w:sz w:val="21"/>
                <w:szCs w:val="21"/>
                <w:highlight w:val="yellow"/>
                <w:lang w:val="en-US" w:eastAsia="ja-JP"/>
                <w14:ligatures w14:val="standardContextual"/>
              </w:rPr>
              <w:t>gNB</w:t>
            </w:r>
            <w:proofErr w:type="spellEnd"/>
            <w:r w:rsidRPr="006F40D2">
              <w:rPr>
                <w:rFonts w:eastAsia="MS Gothic" w:cs="Arial"/>
                <w:kern w:val="2"/>
                <w:sz w:val="21"/>
                <w:szCs w:val="21"/>
                <w:lang w:val="en-US" w:eastAsia="ja-JP"/>
                <w14:ligatures w14:val="standardContextual"/>
              </w:rPr>
              <w:t xml:space="preserve"> with same/different last/U2N/parent intermediate Relay UE(s) based on different PC5 unicast links.</w:t>
            </w:r>
          </w:p>
        </w:tc>
      </w:tr>
    </w:tbl>
    <w:p w14:paraId="57690456" w14:textId="7712B3FD" w:rsidR="00241D98" w:rsidRDefault="0057793A" w:rsidP="0057793A">
      <w:pPr>
        <w:spacing w:before="120"/>
      </w:pPr>
      <w:r>
        <w:t>To prevent multi-path topology at the Remote UE and intermediate Relay UE, RAN2 understand that each Layer 2 intermediate Relay UE shall</w:t>
      </w:r>
      <w:r w:rsidR="00DB5247">
        <w:t xml:space="preserve"> f</w:t>
      </w:r>
      <w:r>
        <w:t>orward the discovery message (for both Model-A and Model-B) received from its single connected parent Relay UE</w:t>
      </w:r>
      <w:r w:rsidR="00DB5247">
        <w:t>, and t</w:t>
      </w:r>
      <w:r>
        <w:t>ransmit the discovery solicitation message exclusively to its single connected parent Relay UE</w:t>
      </w:r>
      <w:r w:rsidR="00DB5247">
        <w:rPr>
          <w:rFonts w:hint="eastAsia"/>
        </w:rPr>
        <w:t>.</w:t>
      </w:r>
      <w:r w:rsidR="00DB5247">
        <w:t xml:space="preserve"> </w:t>
      </w:r>
      <w:r>
        <w:t>Based on this understanding, the following agreements were established:</w:t>
      </w:r>
      <w:r w:rsidR="00241D98">
        <w:t xml:space="preserve"> </w:t>
      </w:r>
    </w:p>
    <w:p w14:paraId="51019AD2" w14:textId="435F6525" w:rsidR="00985D9F" w:rsidRDefault="00BD3A39" w:rsidP="00985D9F">
      <w:pPr>
        <w:pBdr>
          <w:top w:val="single" w:sz="4" w:space="0" w:color="auto"/>
          <w:left w:val="single" w:sz="4" w:space="0" w:color="auto"/>
          <w:bottom w:val="single" w:sz="4" w:space="0" w:color="auto"/>
          <w:right w:val="single" w:sz="4" w:space="0" w:color="auto"/>
          <w:between w:val="none" w:sz="0" w:space="0" w:color="auto"/>
        </w:pBdr>
        <w:tabs>
          <w:tab w:val="center" w:pos="4153"/>
          <w:tab w:val="right" w:pos="8306"/>
        </w:tabs>
      </w:pPr>
      <w:r w:rsidRPr="001915E7">
        <w:rPr>
          <w:highlight w:val="yellow"/>
        </w:rPr>
        <w:t>Agreements to be added:</w:t>
      </w:r>
    </w:p>
    <w:p w14:paraId="3DB80652" w14:textId="366511FE" w:rsidR="00BD3A39" w:rsidRPr="00443182" w:rsidRDefault="00BD3A39" w:rsidP="00985D9F">
      <w:pPr>
        <w:pBdr>
          <w:top w:val="single" w:sz="4" w:space="0" w:color="auto"/>
          <w:left w:val="single" w:sz="4" w:space="0" w:color="auto"/>
          <w:bottom w:val="single" w:sz="4" w:space="0" w:color="auto"/>
          <w:right w:val="single" w:sz="4" w:space="0" w:color="auto"/>
          <w:between w:val="none" w:sz="0" w:space="0" w:color="auto"/>
        </w:pBdr>
        <w:tabs>
          <w:tab w:val="center" w:pos="4153"/>
          <w:tab w:val="right" w:pos="8306"/>
        </w:tabs>
      </w:pPr>
      <w:r>
        <w:t>…</w:t>
      </w:r>
    </w:p>
    <w:p w14:paraId="459D4D58" w14:textId="77777777" w:rsidR="00985D9F" w:rsidRDefault="00985D9F" w:rsidP="00985D9F">
      <w:pPr>
        <w:pStyle w:val="Doc-text2"/>
      </w:pPr>
    </w:p>
    <w:p w14:paraId="3EAD07C1" w14:textId="77777777" w:rsidR="00985D9F" w:rsidRDefault="00985D9F" w:rsidP="00985D9F">
      <w:pPr>
        <w:rPr>
          <w:rFonts w:cs="Arial"/>
          <w:b/>
        </w:rPr>
      </w:pPr>
      <w:r>
        <w:rPr>
          <w:rFonts w:cs="Arial"/>
          <w:b/>
        </w:rPr>
        <w:t>2. Actions:</w:t>
      </w:r>
    </w:p>
    <w:p w14:paraId="0F0F4857" w14:textId="2FA5BE8E" w:rsidR="00985D9F" w:rsidRPr="00277C00" w:rsidRDefault="00985D9F" w:rsidP="00985D9F">
      <w:pPr>
        <w:ind w:left="1985" w:hanging="1985"/>
        <w:rPr>
          <w:rFonts w:cs="Arial"/>
          <w:b/>
        </w:rPr>
      </w:pPr>
      <w:r w:rsidRPr="00277C00">
        <w:rPr>
          <w:rFonts w:cs="Arial"/>
          <w:b/>
        </w:rPr>
        <w:t xml:space="preserve">To </w:t>
      </w:r>
      <w:r w:rsidR="00BD3A39">
        <w:rPr>
          <w:rFonts w:cs="Arial"/>
          <w:b/>
        </w:rPr>
        <w:t>SA</w:t>
      </w:r>
      <w:r>
        <w:rPr>
          <w:rFonts w:cs="Arial"/>
          <w:b/>
        </w:rPr>
        <w:t xml:space="preserve"> WG</w:t>
      </w:r>
      <w:r w:rsidR="00BD3A39">
        <w:rPr>
          <w:rFonts w:cs="Arial"/>
          <w:b/>
        </w:rPr>
        <w:t>2</w:t>
      </w:r>
    </w:p>
    <w:p w14:paraId="5856E12F" w14:textId="2A9F8C62" w:rsidR="00985D9F" w:rsidRDefault="00985D9F" w:rsidP="00985D9F">
      <w:pPr>
        <w:ind w:left="993" w:hanging="993"/>
        <w:rPr>
          <w:rFonts w:cs="Arial"/>
          <w:lang w:val="en-US"/>
        </w:rPr>
      </w:pPr>
      <w:r w:rsidRPr="00277C00">
        <w:rPr>
          <w:rFonts w:cs="Arial"/>
          <w:b/>
        </w:rPr>
        <w:t xml:space="preserve">ACTION: </w:t>
      </w:r>
      <w:r w:rsidRPr="00277C00">
        <w:rPr>
          <w:rFonts w:cs="Arial"/>
          <w:b/>
        </w:rPr>
        <w:tab/>
      </w:r>
      <w:r>
        <w:rPr>
          <w:rFonts w:cs="Arial"/>
          <w:lang w:val="en-US"/>
        </w:rPr>
        <w:t xml:space="preserve">RAN2 would like to ask </w:t>
      </w:r>
      <w:r w:rsidR="00BD3A39">
        <w:rPr>
          <w:rFonts w:cs="Arial"/>
          <w:lang w:val="en-US"/>
        </w:rPr>
        <w:t>SA2</w:t>
      </w:r>
      <w:r>
        <w:rPr>
          <w:rFonts w:cs="Arial"/>
          <w:lang w:val="en-US"/>
        </w:rPr>
        <w:t xml:space="preserve"> to take the above agreements into account in their work.</w:t>
      </w:r>
    </w:p>
    <w:p w14:paraId="1809AF07" w14:textId="77777777" w:rsidR="00985D9F" w:rsidRDefault="00985D9F" w:rsidP="00985D9F">
      <w:pPr>
        <w:rPr>
          <w:rFonts w:cs="Arial"/>
          <w:b/>
        </w:rPr>
      </w:pPr>
    </w:p>
    <w:p w14:paraId="468C690C" w14:textId="77777777" w:rsidR="00985D9F" w:rsidRPr="005C7689" w:rsidRDefault="00985D9F" w:rsidP="00985D9F">
      <w:pPr>
        <w:rPr>
          <w:rFonts w:cs="Arial"/>
          <w:b/>
        </w:rPr>
      </w:pPr>
      <w:r>
        <w:rPr>
          <w:rFonts w:cs="Arial"/>
          <w:b/>
        </w:rPr>
        <w:t>3. Date of Next TSG-RAN WG2 Meeting:</w:t>
      </w:r>
    </w:p>
    <w:p w14:paraId="13A6D278" w14:textId="55F571F8" w:rsidR="00985D9F" w:rsidRDefault="00985D9F" w:rsidP="00985D9F">
      <w:pPr>
        <w:tabs>
          <w:tab w:val="left" w:pos="3520"/>
        </w:tabs>
        <w:rPr>
          <w:rFonts w:cs="Arial"/>
          <w:bCs/>
        </w:rPr>
      </w:pPr>
      <w:r>
        <w:rPr>
          <w:rFonts w:cs="Arial"/>
          <w:bCs/>
        </w:rPr>
        <w:t>RAN2#1</w:t>
      </w:r>
      <w:r w:rsidR="00BD3A39">
        <w:rPr>
          <w:rFonts w:cs="Arial"/>
          <w:bCs/>
        </w:rPr>
        <w:t>31 bis</w:t>
      </w:r>
      <w:r>
        <w:rPr>
          <w:rFonts w:cs="Arial"/>
          <w:bCs/>
        </w:rPr>
        <w:tab/>
        <w:t>from 202</w:t>
      </w:r>
      <w:r w:rsidR="00BD3A39">
        <w:rPr>
          <w:rFonts w:cs="Arial"/>
          <w:bCs/>
        </w:rPr>
        <w:t>5</w:t>
      </w:r>
      <w:r>
        <w:rPr>
          <w:rFonts w:cs="Arial"/>
          <w:bCs/>
        </w:rPr>
        <w:t>-1</w:t>
      </w:r>
      <w:r w:rsidR="00BD3A39">
        <w:rPr>
          <w:rFonts w:cs="Arial"/>
          <w:bCs/>
        </w:rPr>
        <w:t>0</w:t>
      </w:r>
      <w:r>
        <w:rPr>
          <w:rFonts w:cs="Arial"/>
          <w:bCs/>
        </w:rPr>
        <w:t>-13 to 202</w:t>
      </w:r>
      <w:r w:rsidR="00BD3A39">
        <w:rPr>
          <w:rFonts w:cs="Arial"/>
          <w:bCs/>
        </w:rPr>
        <w:t>5</w:t>
      </w:r>
      <w:r>
        <w:rPr>
          <w:rFonts w:cs="Arial"/>
          <w:bCs/>
        </w:rPr>
        <w:t>-1</w:t>
      </w:r>
      <w:r w:rsidR="00BD3A39">
        <w:rPr>
          <w:rFonts w:cs="Arial"/>
          <w:bCs/>
        </w:rPr>
        <w:t>0</w:t>
      </w:r>
      <w:r>
        <w:rPr>
          <w:rFonts w:cs="Arial"/>
          <w:bCs/>
        </w:rPr>
        <w:t>-17</w:t>
      </w:r>
      <w:r>
        <w:rPr>
          <w:rFonts w:cs="Arial"/>
          <w:bCs/>
        </w:rPr>
        <w:tab/>
      </w:r>
      <w:r>
        <w:rPr>
          <w:rFonts w:cs="Arial"/>
          <w:bCs/>
        </w:rPr>
        <w:tab/>
        <w:t xml:space="preserve">                 </w:t>
      </w:r>
      <w:r w:rsidR="00BD3A39" w:rsidRPr="00BD3A39">
        <w:rPr>
          <w:rFonts w:cs="Arial"/>
          <w:bCs/>
        </w:rPr>
        <w:t>Prague</w:t>
      </w:r>
      <w:r>
        <w:rPr>
          <w:rFonts w:cs="Arial"/>
          <w:bCs/>
        </w:rPr>
        <w:t xml:space="preserve">, </w:t>
      </w:r>
      <w:r w:rsidR="00BD3A39">
        <w:rPr>
          <w:rFonts w:cs="Arial"/>
          <w:bCs/>
        </w:rPr>
        <w:t>CR</w:t>
      </w:r>
    </w:p>
    <w:p w14:paraId="01E508A9" w14:textId="6AF160D5" w:rsidR="00985D9F" w:rsidRDefault="00985D9F" w:rsidP="00985D9F">
      <w:pPr>
        <w:tabs>
          <w:tab w:val="left" w:pos="3520"/>
        </w:tabs>
        <w:rPr>
          <w:rFonts w:cs="Arial"/>
          <w:bCs/>
        </w:rPr>
      </w:pPr>
      <w:r>
        <w:rPr>
          <w:rFonts w:cs="Arial"/>
          <w:bCs/>
        </w:rPr>
        <w:t>RAN2#1</w:t>
      </w:r>
      <w:r w:rsidR="00BD3A39">
        <w:rPr>
          <w:rFonts w:cs="Arial"/>
          <w:bCs/>
        </w:rPr>
        <w:t>32</w:t>
      </w:r>
      <w:r>
        <w:rPr>
          <w:rFonts w:cs="Arial"/>
          <w:bCs/>
        </w:rPr>
        <w:tab/>
        <w:t>from 202</w:t>
      </w:r>
      <w:r w:rsidR="00BD3A39">
        <w:rPr>
          <w:rFonts w:cs="Arial"/>
          <w:bCs/>
        </w:rPr>
        <w:t>5</w:t>
      </w:r>
      <w:r>
        <w:rPr>
          <w:rFonts w:cs="Arial"/>
          <w:bCs/>
        </w:rPr>
        <w:t>-</w:t>
      </w:r>
      <w:r w:rsidR="00BD3A39">
        <w:rPr>
          <w:rFonts w:cs="Arial"/>
          <w:bCs/>
        </w:rPr>
        <w:t>11</w:t>
      </w:r>
      <w:r>
        <w:rPr>
          <w:rFonts w:cs="Arial"/>
          <w:bCs/>
        </w:rPr>
        <w:t>-</w:t>
      </w:r>
      <w:r w:rsidR="00BD3A39">
        <w:rPr>
          <w:rFonts w:cs="Arial"/>
          <w:bCs/>
        </w:rPr>
        <w:t>17</w:t>
      </w:r>
      <w:r>
        <w:rPr>
          <w:rFonts w:cs="Arial"/>
          <w:bCs/>
        </w:rPr>
        <w:t xml:space="preserve"> to 202</w:t>
      </w:r>
      <w:r w:rsidR="00BD3A39">
        <w:rPr>
          <w:rFonts w:cs="Arial"/>
          <w:bCs/>
        </w:rPr>
        <w:t>5</w:t>
      </w:r>
      <w:r>
        <w:rPr>
          <w:rFonts w:cs="Arial"/>
          <w:bCs/>
        </w:rPr>
        <w:t>-</w:t>
      </w:r>
      <w:r w:rsidR="00BD3A39">
        <w:rPr>
          <w:rFonts w:cs="Arial"/>
          <w:bCs/>
        </w:rPr>
        <w:t>11</w:t>
      </w:r>
      <w:r>
        <w:rPr>
          <w:rFonts w:cs="Arial"/>
          <w:bCs/>
        </w:rPr>
        <w:t>-</w:t>
      </w:r>
      <w:r w:rsidR="00BD3A39">
        <w:rPr>
          <w:rFonts w:cs="Arial"/>
          <w:bCs/>
        </w:rPr>
        <w:t>21</w:t>
      </w:r>
      <w:r>
        <w:rPr>
          <w:rFonts w:cs="Arial"/>
          <w:bCs/>
        </w:rPr>
        <w:tab/>
      </w:r>
      <w:r>
        <w:rPr>
          <w:rFonts w:cs="Arial"/>
          <w:bCs/>
        </w:rPr>
        <w:tab/>
        <w:t xml:space="preserve">                 </w:t>
      </w:r>
      <w:r w:rsidR="00BD3A39">
        <w:rPr>
          <w:rFonts w:cs="Arial"/>
          <w:bCs/>
        </w:rPr>
        <w:t>Dallas</w:t>
      </w:r>
      <w:r>
        <w:rPr>
          <w:rFonts w:cs="Arial"/>
          <w:bCs/>
        </w:rPr>
        <w:t xml:space="preserve">, </w:t>
      </w:r>
      <w:r w:rsidR="00BD3A39">
        <w:rPr>
          <w:rFonts w:cs="Arial"/>
          <w:bCs/>
        </w:rPr>
        <w:t>US</w:t>
      </w:r>
    </w:p>
    <w:p w14:paraId="704DA37A" w14:textId="49B5473F" w:rsidR="00985D9F" w:rsidRPr="00985D9F" w:rsidRDefault="00985D9F"/>
    <w:sectPr w:rsidR="00985D9F" w:rsidRPr="00985D9F">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44DCA" w14:textId="77777777" w:rsidR="001622BF" w:rsidRDefault="001622BF">
      <w:pPr>
        <w:spacing w:after="0"/>
      </w:pPr>
      <w:r>
        <w:separator/>
      </w:r>
    </w:p>
  </w:endnote>
  <w:endnote w:type="continuationSeparator" w:id="0">
    <w:p w14:paraId="66EEEAE1" w14:textId="77777777" w:rsidR="001622BF" w:rsidRDefault="001622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13586E" w:rsidRDefault="0013586E">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0ACA6" w14:textId="77777777" w:rsidR="001622BF" w:rsidRDefault="001622BF">
      <w:pPr>
        <w:spacing w:after="0"/>
      </w:pPr>
      <w:r>
        <w:separator/>
      </w:r>
    </w:p>
  </w:footnote>
  <w:footnote w:type="continuationSeparator" w:id="0">
    <w:p w14:paraId="591A66D3" w14:textId="77777777" w:rsidR="001622BF" w:rsidRDefault="001622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9C46A4"/>
    <w:multiLevelType w:val="hybridMultilevel"/>
    <w:tmpl w:val="A25E9EDE"/>
    <w:lvl w:ilvl="0" w:tplc="F1A62ED6">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F4C16B7"/>
    <w:multiLevelType w:val="hybridMultilevel"/>
    <w:tmpl w:val="3B1056F8"/>
    <w:lvl w:ilvl="0" w:tplc="F6F4B0D6">
      <w:start w:val="16"/>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0A9349A"/>
    <w:multiLevelType w:val="hybridMultilevel"/>
    <w:tmpl w:val="65C495A0"/>
    <w:lvl w:ilvl="0" w:tplc="5C6C2CFC">
      <w:numFmt w:val="bullet"/>
      <w:lvlText w:val="-"/>
      <w:lvlJc w:val="left"/>
      <w:pPr>
        <w:ind w:left="360" w:hanging="360"/>
      </w:pPr>
      <w:rPr>
        <w:rFonts w:ascii="Times New Roman" w:eastAsia="Times New Roman" w:hAnsi="Times New Roman" w:cs="Times New Roman"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6D7CA646">
      <w:start w:val="10"/>
      <w:numFmt w:val="bullet"/>
      <w:lvlText w:val="-"/>
      <w:lvlJc w:val="left"/>
      <w:pPr>
        <w:ind w:left="1560" w:hanging="360"/>
      </w:pPr>
      <w:rPr>
        <w:rFonts w:ascii="Arial" w:eastAsia="宋体"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386700D2"/>
    <w:multiLevelType w:val="hybridMultilevel"/>
    <w:tmpl w:val="6BA4CB6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F659DE"/>
    <w:multiLevelType w:val="hybridMultilevel"/>
    <w:tmpl w:val="DCC03AE8"/>
    <w:lvl w:ilvl="0" w:tplc="5BE82F6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3553"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2852FD"/>
    <w:multiLevelType w:val="hybridMultilevel"/>
    <w:tmpl w:val="90707B28"/>
    <w:lvl w:ilvl="0" w:tplc="146CF03A">
      <w:start w:val="4"/>
      <w:numFmt w:val="bullet"/>
      <w:lvlText w:val="-"/>
      <w:lvlJc w:val="left"/>
      <w:pPr>
        <w:ind w:left="418" w:hanging="360"/>
      </w:pPr>
      <w:rPr>
        <w:rFonts w:ascii="Arial" w:eastAsia="Times New Roman" w:hAnsi="Arial" w:cs="Arial" w:hint="default"/>
      </w:rPr>
    </w:lvl>
    <w:lvl w:ilvl="1" w:tplc="08090003" w:tentative="1">
      <w:start w:val="1"/>
      <w:numFmt w:val="bullet"/>
      <w:lvlText w:val="o"/>
      <w:lvlJc w:val="left"/>
      <w:pPr>
        <w:ind w:left="1138" w:hanging="360"/>
      </w:pPr>
      <w:rPr>
        <w:rFonts w:ascii="Courier New" w:hAnsi="Courier New" w:cs="Courier New" w:hint="default"/>
      </w:rPr>
    </w:lvl>
    <w:lvl w:ilvl="2" w:tplc="08090005" w:tentative="1">
      <w:start w:val="1"/>
      <w:numFmt w:val="bullet"/>
      <w:lvlText w:val=""/>
      <w:lvlJc w:val="left"/>
      <w:pPr>
        <w:ind w:left="1858" w:hanging="360"/>
      </w:pPr>
      <w:rPr>
        <w:rFonts w:ascii="Wingdings" w:hAnsi="Wingdings" w:hint="default"/>
      </w:rPr>
    </w:lvl>
    <w:lvl w:ilvl="3" w:tplc="08090001" w:tentative="1">
      <w:start w:val="1"/>
      <w:numFmt w:val="bullet"/>
      <w:lvlText w:val=""/>
      <w:lvlJc w:val="left"/>
      <w:pPr>
        <w:ind w:left="2578" w:hanging="360"/>
      </w:pPr>
      <w:rPr>
        <w:rFonts w:ascii="Symbol" w:hAnsi="Symbol" w:hint="default"/>
      </w:rPr>
    </w:lvl>
    <w:lvl w:ilvl="4" w:tplc="08090003" w:tentative="1">
      <w:start w:val="1"/>
      <w:numFmt w:val="bullet"/>
      <w:lvlText w:val="o"/>
      <w:lvlJc w:val="left"/>
      <w:pPr>
        <w:ind w:left="3298" w:hanging="360"/>
      </w:pPr>
      <w:rPr>
        <w:rFonts w:ascii="Courier New" w:hAnsi="Courier New" w:cs="Courier New" w:hint="default"/>
      </w:rPr>
    </w:lvl>
    <w:lvl w:ilvl="5" w:tplc="08090005" w:tentative="1">
      <w:start w:val="1"/>
      <w:numFmt w:val="bullet"/>
      <w:lvlText w:val=""/>
      <w:lvlJc w:val="left"/>
      <w:pPr>
        <w:ind w:left="4018" w:hanging="360"/>
      </w:pPr>
      <w:rPr>
        <w:rFonts w:ascii="Wingdings" w:hAnsi="Wingdings" w:hint="default"/>
      </w:rPr>
    </w:lvl>
    <w:lvl w:ilvl="6" w:tplc="08090001" w:tentative="1">
      <w:start w:val="1"/>
      <w:numFmt w:val="bullet"/>
      <w:lvlText w:val=""/>
      <w:lvlJc w:val="left"/>
      <w:pPr>
        <w:ind w:left="4738" w:hanging="360"/>
      </w:pPr>
      <w:rPr>
        <w:rFonts w:ascii="Symbol" w:hAnsi="Symbol" w:hint="default"/>
      </w:rPr>
    </w:lvl>
    <w:lvl w:ilvl="7" w:tplc="08090003" w:tentative="1">
      <w:start w:val="1"/>
      <w:numFmt w:val="bullet"/>
      <w:lvlText w:val="o"/>
      <w:lvlJc w:val="left"/>
      <w:pPr>
        <w:ind w:left="5458" w:hanging="360"/>
      </w:pPr>
      <w:rPr>
        <w:rFonts w:ascii="Courier New" w:hAnsi="Courier New" w:cs="Courier New" w:hint="default"/>
      </w:rPr>
    </w:lvl>
    <w:lvl w:ilvl="8" w:tplc="08090005" w:tentative="1">
      <w:start w:val="1"/>
      <w:numFmt w:val="bullet"/>
      <w:lvlText w:val=""/>
      <w:lvlJc w:val="left"/>
      <w:pPr>
        <w:ind w:left="6178" w:hanging="360"/>
      </w:pPr>
      <w:rPr>
        <w:rFonts w:ascii="Wingdings" w:hAnsi="Wingdings" w:hint="default"/>
      </w:rPr>
    </w:lvl>
  </w:abstractNum>
  <w:abstractNum w:abstractNumId="18"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0"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4"/>
  </w:num>
  <w:num w:numId="4">
    <w:abstractNumId w:val="16"/>
  </w:num>
  <w:num w:numId="5">
    <w:abstractNumId w:val="7"/>
  </w:num>
  <w:num w:numId="6">
    <w:abstractNumId w:val="5"/>
  </w:num>
  <w:num w:numId="7">
    <w:abstractNumId w:val="14"/>
  </w:num>
  <w:num w:numId="8">
    <w:abstractNumId w:val="18"/>
  </w:num>
  <w:num w:numId="9">
    <w:abstractNumId w:val="13"/>
  </w:num>
  <w:num w:numId="10">
    <w:abstractNumId w:val="9"/>
  </w:num>
  <w:num w:numId="11">
    <w:abstractNumId w:val="3"/>
  </w:num>
  <w:num w:numId="12">
    <w:abstractNumId w:val="8"/>
  </w:num>
  <w:num w:numId="13">
    <w:abstractNumId w:val="19"/>
  </w:num>
  <w:num w:numId="14">
    <w:abstractNumId w:val="0"/>
  </w:num>
  <w:num w:numId="15">
    <w:abstractNumId w:val="15"/>
  </w:num>
  <w:num w:numId="16">
    <w:abstractNumId w:val="6"/>
  </w:num>
  <w:num w:numId="17">
    <w:abstractNumId w:val="17"/>
  </w:num>
  <w:num w:numId="18">
    <w:abstractNumId w:val="1"/>
  </w:num>
  <w:num w:numId="19">
    <w:abstractNumId w:val="10"/>
  </w:num>
  <w:num w:numId="20">
    <w:abstractNumId w:val="2"/>
  </w:num>
  <w:num w:numId="21">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238C"/>
    <w:rsid w:val="0000483C"/>
    <w:rsid w:val="00005E43"/>
    <w:rsid w:val="00006EE7"/>
    <w:rsid w:val="000100C5"/>
    <w:rsid w:val="000110D3"/>
    <w:rsid w:val="000122B1"/>
    <w:rsid w:val="0001551A"/>
    <w:rsid w:val="00015DBC"/>
    <w:rsid w:val="00017121"/>
    <w:rsid w:val="000224A4"/>
    <w:rsid w:val="00022B9C"/>
    <w:rsid w:val="00023308"/>
    <w:rsid w:val="0002474C"/>
    <w:rsid w:val="00025DF1"/>
    <w:rsid w:val="000267B2"/>
    <w:rsid w:val="0002718C"/>
    <w:rsid w:val="000301AA"/>
    <w:rsid w:val="000301BE"/>
    <w:rsid w:val="00034101"/>
    <w:rsid w:val="00034B3C"/>
    <w:rsid w:val="00041594"/>
    <w:rsid w:val="0004262D"/>
    <w:rsid w:val="00044A50"/>
    <w:rsid w:val="00044D3C"/>
    <w:rsid w:val="00044D98"/>
    <w:rsid w:val="00046CFA"/>
    <w:rsid w:val="00050545"/>
    <w:rsid w:val="00052678"/>
    <w:rsid w:val="000552DC"/>
    <w:rsid w:val="00056A7A"/>
    <w:rsid w:val="00056FA0"/>
    <w:rsid w:val="000571A8"/>
    <w:rsid w:val="000576CF"/>
    <w:rsid w:val="00057B8E"/>
    <w:rsid w:val="00057D47"/>
    <w:rsid w:val="00060567"/>
    <w:rsid w:val="0006061E"/>
    <w:rsid w:val="00064493"/>
    <w:rsid w:val="00070353"/>
    <w:rsid w:val="0007423A"/>
    <w:rsid w:val="00074492"/>
    <w:rsid w:val="000745AD"/>
    <w:rsid w:val="00074B10"/>
    <w:rsid w:val="0007764C"/>
    <w:rsid w:val="000818F4"/>
    <w:rsid w:val="00081EC4"/>
    <w:rsid w:val="00082BAD"/>
    <w:rsid w:val="00090601"/>
    <w:rsid w:val="000923A0"/>
    <w:rsid w:val="000953B6"/>
    <w:rsid w:val="00095EDC"/>
    <w:rsid w:val="00097B99"/>
    <w:rsid w:val="000A0033"/>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C751E"/>
    <w:rsid w:val="000D1042"/>
    <w:rsid w:val="000D2A42"/>
    <w:rsid w:val="000E03C4"/>
    <w:rsid w:val="000E15AB"/>
    <w:rsid w:val="000E4CED"/>
    <w:rsid w:val="000E6B78"/>
    <w:rsid w:val="000F0DE1"/>
    <w:rsid w:val="000F1E7D"/>
    <w:rsid w:val="000F2CBC"/>
    <w:rsid w:val="000F2E9B"/>
    <w:rsid w:val="000F419D"/>
    <w:rsid w:val="000F5021"/>
    <w:rsid w:val="000F5134"/>
    <w:rsid w:val="000F5CC4"/>
    <w:rsid w:val="000F5DA6"/>
    <w:rsid w:val="000F7D77"/>
    <w:rsid w:val="00106E0A"/>
    <w:rsid w:val="00107335"/>
    <w:rsid w:val="00107715"/>
    <w:rsid w:val="00111D96"/>
    <w:rsid w:val="00111E38"/>
    <w:rsid w:val="00111FD9"/>
    <w:rsid w:val="00113F80"/>
    <w:rsid w:val="00115CFC"/>
    <w:rsid w:val="001202CB"/>
    <w:rsid w:val="00120D0C"/>
    <w:rsid w:val="001222C2"/>
    <w:rsid w:val="001225B1"/>
    <w:rsid w:val="00123DA6"/>
    <w:rsid w:val="00124C77"/>
    <w:rsid w:val="00125123"/>
    <w:rsid w:val="0013348E"/>
    <w:rsid w:val="00133F0B"/>
    <w:rsid w:val="001343B0"/>
    <w:rsid w:val="001349BC"/>
    <w:rsid w:val="00134B4B"/>
    <w:rsid w:val="0013586E"/>
    <w:rsid w:val="00136D1F"/>
    <w:rsid w:val="001444AF"/>
    <w:rsid w:val="001444DC"/>
    <w:rsid w:val="001446E7"/>
    <w:rsid w:val="00146D5C"/>
    <w:rsid w:val="00146E5B"/>
    <w:rsid w:val="00150AF6"/>
    <w:rsid w:val="00151826"/>
    <w:rsid w:val="00151DC1"/>
    <w:rsid w:val="00154CDE"/>
    <w:rsid w:val="00154F7E"/>
    <w:rsid w:val="001552FD"/>
    <w:rsid w:val="00155445"/>
    <w:rsid w:val="00155572"/>
    <w:rsid w:val="0015594B"/>
    <w:rsid w:val="0015790B"/>
    <w:rsid w:val="00160B0D"/>
    <w:rsid w:val="001614D8"/>
    <w:rsid w:val="001622BF"/>
    <w:rsid w:val="001632EC"/>
    <w:rsid w:val="00163791"/>
    <w:rsid w:val="00163FD8"/>
    <w:rsid w:val="001663CB"/>
    <w:rsid w:val="0016729F"/>
    <w:rsid w:val="001722FC"/>
    <w:rsid w:val="0017449F"/>
    <w:rsid w:val="00180DEC"/>
    <w:rsid w:val="0018150A"/>
    <w:rsid w:val="00185B85"/>
    <w:rsid w:val="00185E1A"/>
    <w:rsid w:val="00185F43"/>
    <w:rsid w:val="001915E7"/>
    <w:rsid w:val="00192A6F"/>
    <w:rsid w:val="001933B5"/>
    <w:rsid w:val="001A3EB1"/>
    <w:rsid w:val="001A4B2D"/>
    <w:rsid w:val="001A4E19"/>
    <w:rsid w:val="001A50CB"/>
    <w:rsid w:val="001A57B6"/>
    <w:rsid w:val="001A5F53"/>
    <w:rsid w:val="001B031F"/>
    <w:rsid w:val="001B3D23"/>
    <w:rsid w:val="001B490B"/>
    <w:rsid w:val="001B64DA"/>
    <w:rsid w:val="001B7D1B"/>
    <w:rsid w:val="001C0F3F"/>
    <w:rsid w:val="001C0FDD"/>
    <w:rsid w:val="001C1221"/>
    <w:rsid w:val="001C1A4E"/>
    <w:rsid w:val="001C1F55"/>
    <w:rsid w:val="001C28EF"/>
    <w:rsid w:val="001C3555"/>
    <w:rsid w:val="001C4BED"/>
    <w:rsid w:val="001C6E79"/>
    <w:rsid w:val="001C7895"/>
    <w:rsid w:val="001D10E1"/>
    <w:rsid w:val="001D1A2F"/>
    <w:rsid w:val="001D3066"/>
    <w:rsid w:val="001D32BD"/>
    <w:rsid w:val="001D4078"/>
    <w:rsid w:val="001D7235"/>
    <w:rsid w:val="001D7CF5"/>
    <w:rsid w:val="001E069C"/>
    <w:rsid w:val="001E13BD"/>
    <w:rsid w:val="001E237B"/>
    <w:rsid w:val="001E2735"/>
    <w:rsid w:val="001E5BD5"/>
    <w:rsid w:val="001F02BF"/>
    <w:rsid w:val="001F1883"/>
    <w:rsid w:val="001F3D00"/>
    <w:rsid w:val="001F3DE5"/>
    <w:rsid w:val="001F600B"/>
    <w:rsid w:val="001F6736"/>
    <w:rsid w:val="001F7B83"/>
    <w:rsid w:val="002014E6"/>
    <w:rsid w:val="00202111"/>
    <w:rsid w:val="002034C4"/>
    <w:rsid w:val="002042C1"/>
    <w:rsid w:val="00205D42"/>
    <w:rsid w:val="00206961"/>
    <w:rsid w:val="002070B3"/>
    <w:rsid w:val="00210583"/>
    <w:rsid w:val="002110D8"/>
    <w:rsid w:val="00212650"/>
    <w:rsid w:val="00215781"/>
    <w:rsid w:val="0021582F"/>
    <w:rsid w:val="00216837"/>
    <w:rsid w:val="002203A2"/>
    <w:rsid w:val="00220BBD"/>
    <w:rsid w:val="002226D1"/>
    <w:rsid w:val="00222A1B"/>
    <w:rsid w:val="00223441"/>
    <w:rsid w:val="0022476A"/>
    <w:rsid w:val="00224EDE"/>
    <w:rsid w:val="00224F89"/>
    <w:rsid w:val="002269C2"/>
    <w:rsid w:val="0023140C"/>
    <w:rsid w:val="00231ED6"/>
    <w:rsid w:val="002322A7"/>
    <w:rsid w:val="002351A1"/>
    <w:rsid w:val="002355CC"/>
    <w:rsid w:val="002373E8"/>
    <w:rsid w:val="00241D98"/>
    <w:rsid w:val="00244005"/>
    <w:rsid w:val="00247587"/>
    <w:rsid w:val="00252513"/>
    <w:rsid w:val="002525DC"/>
    <w:rsid w:val="00252E5E"/>
    <w:rsid w:val="002543F5"/>
    <w:rsid w:val="00256507"/>
    <w:rsid w:val="0025783A"/>
    <w:rsid w:val="00257DD1"/>
    <w:rsid w:val="00260938"/>
    <w:rsid w:val="00261173"/>
    <w:rsid w:val="002635CD"/>
    <w:rsid w:val="00263A72"/>
    <w:rsid w:val="0026457B"/>
    <w:rsid w:val="0026476C"/>
    <w:rsid w:val="0026590F"/>
    <w:rsid w:val="00265ACD"/>
    <w:rsid w:val="00267BDA"/>
    <w:rsid w:val="00267F5D"/>
    <w:rsid w:val="0027082C"/>
    <w:rsid w:val="002713D3"/>
    <w:rsid w:val="00271F28"/>
    <w:rsid w:val="00273C47"/>
    <w:rsid w:val="002740DB"/>
    <w:rsid w:val="002751B2"/>
    <w:rsid w:val="00275579"/>
    <w:rsid w:val="00276BFA"/>
    <w:rsid w:val="00277C14"/>
    <w:rsid w:val="00283C1B"/>
    <w:rsid w:val="00283CD4"/>
    <w:rsid w:val="00284194"/>
    <w:rsid w:val="002841F1"/>
    <w:rsid w:val="00287175"/>
    <w:rsid w:val="00290371"/>
    <w:rsid w:val="00293BAC"/>
    <w:rsid w:val="00294F36"/>
    <w:rsid w:val="00295130"/>
    <w:rsid w:val="00295928"/>
    <w:rsid w:val="00297F4E"/>
    <w:rsid w:val="002A06C1"/>
    <w:rsid w:val="002A070D"/>
    <w:rsid w:val="002A2383"/>
    <w:rsid w:val="002A2E1D"/>
    <w:rsid w:val="002A2EC4"/>
    <w:rsid w:val="002A4CAF"/>
    <w:rsid w:val="002A5A0F"/>
    <w:rsid w:val="002A6597"/>
    <w:rsid w:val="002A71DE"/>
    <w:rsid w:val="002A7B3F"/>
    <w:rsid w:val="002B104F"/>
    <w:rsid w:val="002B1819"/>
    <w:rsid w:val="002B1C46"/>
    <w:rsid w:val="002B31C3"/>
    <w:rsid w:val="002B5252"/>
    <w:rsid w:val="002B6921"/>
    <w:rsid w:val="002C043C"/>
    <w:rsid w:val="002C278D"/>
    <w:rsid w:val="002C6050"/>
    <w:rsid w:val="002C6202"/>
    <w:rsid w:val="002C6CD3"/>
    <w:rsid w:val="002C7AE9"/>
    <w:rsid w:val="002D02B9"/>
    <w:rsid w:val="002D0DFA"/>
    <w:rsid w:val="002D1D15"/>
    <w:rsid w:val="002D3E32"/>
    <w:rsid w:val="002D5757"/>
    <w:rsid w:val="002D77F8"/>
    <w:rsid w:val="002E06D5"/>
    <w:rsid w:val="002E0EE6"/>
    <w:rsid w:val="002E156A"/>
    <w:rsid w:val="002E1EAB"/>
    <w:rsid w:val="002E2435"/>
    <w:rsid w:val="002E635A"/>
    <w:rsid w:val="002E6468"/>
    <w:rsid w:val="002E6820"/>
    <w:rsid w:val="002E7FA8"/>
    <w:rsid w:val="002F0DDB"/>
    <w:rsid w:val="002F28AB"/>
    <w:rsid w:val="002F39E8"/>
    <w:rsid w:val="002F5952"/>
    <w:rsid w:val="002F62AF"/>
    <w:rsid w:val="002F6B1B"/>
    <w:rsid w:val="003005A1"/>
    <w:rsid w:val="0030418F"/>
    <w:rsid w:val="0030624E"/>
    <w:rsid w:val="00306EDF"/>
    <w:rsid w:val="00307EFB"/>
    <w:rsid w:val="00311126"/>
    <w:rsid w:val="003134B3"/>
    <w:rsid w:val="00313985"/>
    <w:rsid w:val="003200FE"/>
    <w:rsid w:val="00320928"/>
    <w:rsid w:val="003232FF"/>
    <w:rsid w:val="00325BFC"/>
    <w:rsid w:val="00326F53"/>
    <w:rsid w:val="003271A4"/>
    <w:rsid w:val="00327786"/>
    <w:rsid w:val="00330346"/>
    <w:rsid w:val="0033314C"/>
    <w:rsid w:val="00333F69"/>
    <w:rsid w:val="0033599E"/>
    <w:rsid w:val="00336AE4"/>
    <w:rsid w:val="00340AEA"/>
    <w:rsid w:val="00341563"/>
    <w:rsid w:val="0034168D"/>
    <w:rsid w:val="00342DD9"/>
    <w:rsid w:val="00343E39"/>
    <w:rsid w:val="00345E5E"/>
    <w:rsid w:val="0035075D"/>
    <w:rsid w:val="00350F10"/>
    <w:rsid w:val="00355070"/>
    <w:rsid w:val="00362D7B"/>
    <w:rsid w:val="003631C4"/>
    <w:rsid w:val="00364F73"/>
    <w:rsid w:val="00366D26"/>
    <w:rsid w:val="003672A4"/>
    <w:rsid w:val="00367F1E"/>
    <w:rsid w:val="00372771"/>
    <w:rsid w:val="00372B85"/>
    <w:rsid w:val="0037371A"/>
    <w:rsid w:val="00376A8B"/>
    <w:rsid w:val="00381C97"/>
    <w:rsid w:val="00386A14"/>
    <w:rsid w:val="003913C7"/>
    <w:rsid w:val="00391515"/>
    <w:rsid w:val="0039187D"/>
    <w:rsid w:val="00391F23"/>
    <w:rsid w:val="003936AA"/>
    <w:rsid w:val="00395BB5"/>
    <w:rsid w:val="00396679"/>
    <w:rsid w:val="00397272"/>
    <w:rsid w:val="003A5BE2"/>
    <w:rsid w:val="003A5CDA"/>
    <w:rsid w:val="003A6450"/>
    <w:rsid w:val="003A653D"/>
    <w:rsid w:val="003B1B8C"/>
    <w:rsid w:val="003B1E48"/>
    <w:rsid w:val="003B2B37"/>
    <w:rsid w:val="003B331C"/>
    <w:rsid w:val="003B360C"/>
    <w:rsid w:val="003B3C0F"/>
    <w:rsid w:val="003B7B9A"/>
    <w:rsid w:val="003C05CA"/>
    <w:rsid w:val="003C1CDA"/>
    <w:rsid w:val="003C2081"/>
    <w:rsid w:val="003C2545"/>
    <w:rsid w:val="003C2586"/>
    <w:rsid w:val="003C3318"/>
    <w:rsid w:val="003C43B0"/>
    <w:rsid w:val="003C4AD2"/>
    <w:rsid w:val="003C4D67"/>
    <w:rsid w:val="003C4E76"/>
    <w:rsid w:val="003C5CB2"/>
    <w:rsid w:val="003C7934"/>
    <w:rsid w:val="003C7A31"/>
    <w:rsid w:val="003C7EBD"/>
    <w:rsid w:val="003D1DDD"/>
    <w:rsid w:val="003D287E"/>
    <w:rsid w:val="003D48D5"/>
    <w:rsid w:val="003D4ED7"/>
    <w:rsid w:val="003D7AEE"/>
    <w:rsid w:val="003E0E2F"/>
    <w:rsid w:val="003E1329"/>
    <w:rsid w:val="003E211E"/>
    <w:rsid w:val="003E3AFA"/>
    <w:rsid w:val="003E66F5"/>
    <w:rsid w:val="003E6F62"/>
    <w:rsid w:val="003E7DB4"/>
    <w:rsid w:val="003F0421"/>
    <w:rsid w:val="003F06E1"/>
    <w:rsid w:val="003F0C82"/>
    <w:rsid w:val="003F5D80"/>
    <w:rsid w:val="003F5EC0"/>
    <w:rsid w:val="003F6639"/>
    <w:rsid w:val="00400034"/>
    <w:rsid w:val="00400D84"/>
    <w:rsid w:val="00402074"/>
    <w:rsid w:val="00404041"/>
    <w:rsid w:val="00405549"/>
    <w:rsid w:val="0041279E"/>
    <w:rsid w:val="00412A7B"/>
    <w:rsid w:val="00413C87"/>
    <w:rsid w:val="00414692"/>
    <w:rsid w:val="004150D5"/>
    <w:rsid w:val="00415D49"/>
    <w:rsid w:val="00416E1A"/>
    <w:rsid w:val="00420328"/>
    <w:rsid w:val="0042052A"/>
    <w:rsid w:val="00423FE3"/>
    <w:rsid w:val="00425254"/>
    <w:rsid w:val="004258D9"/>
    <w:rsid w:val="00426BAF"/>
    <w:rsid w:val="004309DA"/>
    <w:rsid w:val="004313CD"/>
    <w:rsid w:val="00431991"/>
    <w:rsid w:val="00431B4B"/>
    <w:rsid w:val="0043359C"/>
    <w:rsid w:val="00433D67"/>
    <w:rsid w:val="0043433F"/>
    <w:rsid w:val="00435A68"/>
    <w:rsid w:val="004376C3"/>
    <w:rsid w:val="00440C74"/>
    <w:rsid w:val="00441A05"/>
    <w:rsid w:val="00441F49"/>
    <w:rsid w:val="00444034"/>
    <w:rsid w:val="004457B7"/>
    <w:rsid w:val="004463BD"/>
    <w:rsid w:val="0045054D"/>
    <w:rsid w:val="00451498"/>
    <w:rsid w:val="00451669"/>
    <w:rsid w:val="004559F4"/>
    <w:rsid w:val="00455BCA"/>
    <w:rsid w:val="00456140"/>
    <w:rsid w:val="00456A8D"/>
    <w:rsid w:val="00456DAE"/>
    <w:rsid w:val="00461C5A"/>
    <w:rsid w:val="00463D49"/>
    <w:rsid w:val="00466280"/>
    <w:rsid w:val="004706FA"/>
    <w:rsid w:val="004712E1"/>
    <w:rsid w:val="00474572"/>
    <w:rsid w:val="00475A34"/>
    <w:rsid w:val="00476F75"/>
    <w:rsid w:val="004777AF"/>
    <w:rsid w:val="00477F20"/>
    <w:rsid w:val="00483B91"/>
    <w:rsid w:val="00485C3F"/>
    <w:rsid w:val="00492005"/>
    <w:rsid w:val="0049339C"/>
    <w:rsid w:val="00494EA4"/>
    <w:rsid w:val="004967C9"/>
    <w:rsid w:val="0049681A"/>
    <w:rsid w:val="00497E23"/>
    <w:rsid w:val="004A05E0"/>
    <w:rsid w:val="004A09B4"/>
    <w:rsid w:val="004A1124"/>
    <w:rsid w:val="004A248C"/>
    <w:rsid w:val="004A2923"/>
    <w:rsid w:val="004A2D80"/>
    <w:rsid w:val="004A5EF4"/>
    <w:rsid w:val="004A6682"/>
    <w:rsid w:val="004A6E6D"/>
    <w:rsid w:val="004A7F42"/>
    <w:rsid w:val="004B06A6"/>
    <w:rsid w:val="004B28B4"/>
    <w:rsid w:val="004B28B9"/>
    <w:rsid w:val="004B2C1B"/>
    <w:rsid w:val="004B37F6"/>
    <w:rsid w:val="004B3AF7"/>
    <w:rsid w:val="004B4F9E"/>
    <w:rsid w:val="004B726C"/>
    <w:rsid w:val="004C1445"/>
    <w:rsid w:val="004C1CC8"/>
    <w:rsid w:val="004C4B19"/>
    <w:rsid w:val="004C4DAE"/>
    <w:rsid w:val="004C6879"/>
    <w:rsid w:val="004D0299"/>
    <w:rsid w:val="004D0C69"/>
    <w:rsid w:val="004D10DD"/>
    <w:rsid w:val="004D1103"/>
    <w:rsid w:val="004D17B2"/>
    <w:rsid w:val="004D221D"/>
    <w:rsid w:val="004D3569"/>
    <w:rsid w:val="004D42DC"/>
    <w:rsid w:val="004D536E"/>
    <w:rsid w:val="004D56E0"/>
    <w:rsid w:val="004E5491"/>
    <w:rsid w:val="004E5A3E"/>
    <w:rsid w:val="004E7508"/>
    <w:rsid w:val="004F0F81"/>
    <w:rsid w:val="004F10AD"/>
    <w:rsid w:val="004F4678"/>
    <w:rsid w:val="004F668D"/>
    <w:rsid w:val="004F72BF"/>
    <w:rsid w:val="00500112"/>
    <w:rsid w:val="0050064F"/>
    <w:rsid w:val="0050185B"/>
    <w:rsid w:val="00502F84"/>
    <w:rsid w:val="005031C6"/>
    <w:rsid w:val="00503C2F"/>
    <w:rsid w:val="00504E01"/>
    <w:rsid w:val="005063AF"/>
    <w:rsid w:val="005068A3"/>
    <w:rsid w:val="005075AA"/>
    <w:rsid w:val="00510442"/>
    <w:rsid w:val="00511837"/>
    <w:rsid w:val="00512716"/>
    <w:rsid w:val="00513750"/>
    <w:rsid w:val="00514254"/>
    <w:rsid w:val="00515C33"/>
    <w:rsid w:val="00520A05"/>
    <w:rsid w:val="0052312D"/>
    <w:rsid w:val="00524EDC"/>
    <w:rsid w:val="0052516B"/>
    <w:rsid w:val="00527601"/>
    <w:rsid w:val="005309DA"/>
    <w:rsid w:val="00530D6B"/>
    <w:rsid w:val="005316CE"/>
    <w:rsid w:val="0053332F"/>
    <w:rsid w:val="0053346F"/>
    <w:rsid w:val="005357AC"/>
    <w:rsid w:val="005365BA"/>
    <w:rsid w:val="00536BFB"/>
    <w:rsid w:val="005402DA"/>
    <w:rsid w:val="005409A9"/>
    <w:rsid w:val="005410C9"/>
    <w:rsid w:val="00541B34"/>
    <w:rsid w:val="00542290"/>
    <w:rsid w:val="00543C13"/>
    <w:rsid w:val="00543D2C"/>
    <w:rsid w:val="00543F43"/>
    <w:rsid w:val="005442E9"/>
    <w:rsid w:val="0054474F"/>
    <w:rsid w:val="0054630B"/>
    <w:rsid w:val="00546D77"/>
    <w:rsid w:val="00547548"/>
    <w:rsid w:val="00550784"/>
    <w:rsid w:val="00550F08"/>
    <w:rsid w:val="005524FB"/>
    <w:rsid w:val="00553863"/>
    <w:rsid w:val="005550F1"/>
    <w:rsid w:val="005561C4"/>
    <w:rsid w:val="00556E05"/>
    <w:rsid w:val="00560885"/>
    <w:rsid w:val="00561466"/>
    <w:rsid w:val="0056179B"/>
    <w:rsid w:val="00563423"/>
    <w:rsid w:val="00564D32"/>
    <w:rsid w:val="00565B39"/>
    <w:rsid w:val="00565DE3"/>
    <w:rsid w:val="005708E0"/>
    <w:rsid w:val="00573EAA"/>
    <w:rsid w:val="0057793A"/>
    <w:rsid w:val="00581839"/>
    <w:rsid w:val="00583B1A"/>
    <w:rsid w:val="005840C8"/>
    <w:rsid w:val="00586D83"/>
    <w:rsid w:val="00591172"/>
    <w:rsid w:val="00591E0D"/>
    <w:rsid w:val="00594119"/>
    <w:rsid w:val="00594941"/>
    <w:rsid w:val="005965A9"/>
    <w:rsid w:val="005A2499"/>
    <w:rsid w:val="005A2610"/>
    <w:rsid w:val="005A31B9"/>
    <w:rsid w:val="005A3B6D"/>
    <w:rsid w:val="005A601C"/>
    <w:rsid w:val="005A6E54"/>
    <w:rsid w:val="005A6ED1"/>
    <w:rsid w:val="005A7221"/>
    <w:rsid w:val="005A7262"/>
    <w:rsid w:val="005A75CE"/>
    <w:rsid w:val="005B0891"/>
    <w:rsid w:val="005B1709"/>
    <w:rsid w:val="005B2601"/>
    <w:rsid w:val="005B43FF"/>
    <w:rsid w:val="005B4502"/>
    <w:rsid w:val="005C03F6"/>
    <w:rsid w:val="005C18B5"/>
    <w:rsid w:val="005C3346"/>
    <w:rsid w:val="005C4986"/>
    <w:rsid w:val="005C5080"/>
    <w:rsid w:val="005C54F6"/>
    <w:rsid w:val="005C5CDB"/>
    <w:rsid w:val="005D02C4"/>
    <w:rsid w:val="005D0F4E"/>
    <w:rsid w:val="005D195F"/>
    <w:rsid w:val="005D1D74"/>
    <w:rsid w:val="005D2E6B"/>
    <w:rsid w:val="005D3594"/>
    <w:rsid w:val="005D3FB5"/>
    <w:rsid w:val="005D44DB"/>
    <w:rsid w:val="005D59B2"/>
    <w:rsid w:val="005D6625"/>
    <w:rsid w:val="005D765B"/>
    <w:rsid w:val="005E1359"/>
    <w:rsid w:val="005E13BD"/>
    <w:rsid w:val="005E2099"/>
    <w:rsid w:val="005E28E5"/>
    <w:rsid w:val="005E3C1B"/>
    <w:rsid w:val="005E52A0"/>
    <w:rsid w:val="005E7F5A"/>
    <w:rsid w:val="005F0C76"/>
    <w:rsid w:val="005F4477"/>
    <w:rsid w:val="006002A0"/>
    <w:rsid w:val="00601152"/>
    <w:rsid w:val="006012E1"/>
    <w:rsid w:val="006035FB"/>
    <w:rsid w:val="0060368A"/>
    <w:rsid w:val="00603F14"/>
    <w:rsid w:val="0060457F"/>
    <w:rsid w:val="00605B1F"/>
    <w:rsid w:val="006074F5"/>
    <w:rsid w:val="0060761A"/>
    <w:rsid w:val="00610954"/>
    <w:rsid w:val="0061237A"/>
    <w:rsid w:val="006123FE"/>
    <w:rsid w:val="00613669"/>
    <w:rsid w:val="00614C44"/>
    <w:rsid w:val="006150F0"/>
    <w:rsid w:val="00621611"/>
    <w:rsid w:val="00621BC8"/>
    <w:rsid w:val="00627583"/>
    <w:rsid w:val="00627A80"/>
    <w:rsid w:val="006323BE"/>
    <w:rsid w:val="00633BA8"/>
    <w:rsid w:val="00635718"/>
    <w:rsid w:val="00637327"/>
    <w:rsid w:val="0064251C"/>
    <w:rsid w:val="006459A5"/>
    <w:rsid w:val="00650929"/>
    <w:rsid w:val="006515D0"/>
    <w:rsid w:val="00653471"/>
    <w:rsid w:val="006555C0"/>
    <w:rsid w:val="00657D7A"/>
    <w:rsid w:val="00662067"/>
    <w:rsid w:val="006627FC"/>
    <w:rsid w:val="0066350F"/>
    <w:rsid w:val="00663C83"/>
    <w:rsid w:val="006649F6"/>
    <w:rsid w:val="00666863"/>
    <w:rsid w:val="006720B4"/>
    <w:rsid w:val="00672307"/>
    <w:rsid w:val="006755BC"/>
    <w:rsid w:val="006804DA"/>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968DF"/>
    <w:rsid w:val="006A085B"/>
    <w:rsid w:val="006A09E3"/>
    <w:rsid w:val="006A1376"/>
    <w:rsid w:val="006A2066"/>
    <w:rsid w:val="006A352E"/>
    <w:rsid w:val="006A781E"/>
    <w:rsid w:val="006B25AE"/>
    <w:rsid w:val="006B2D0C"/>
    <w:rsid w:val="006B32F0"/>
    <w:rsid w:val="006B3690"/>
    <w:rsid w:val="006B4E89"/>
    <w:rsid w:val="006B74A7"/>
    <w:rsid w:val="006C1B29"/>
    <w:rsid w:val="006C3DAC"/>
    <w:rsid w:val="006C4EB7"/>
    <w:rsid w:val="006C648D"/>
    <w:rsid w:val="006C7A4C"/>
    <w:rsid w:val="006C7EE5"/>
    <w:rsid w:val="006D02B7"/>
    <w:rsid w:val="006D1241"/>
    <w:rsid w:val="006D31EA"/>
    <w:rsid w:val="006D3250"/>
    <w:rsid w:val="006D35D3"/>
    <w:rsid w:val="006D505F"/>
    <w:rsid w:val="006E081A"/>
    <w:rsid w:val="006E09BE"/>
    <w:rsid w:val="006E0A14"/>
    <w:rsid w:val="006E1180"/>
    <w:rsid w:val="006E1EE3"/>
    <w:rsid w:val="006E3083"/>
    <w:rsid w:val="006E3DA9"/>
    <w:rsid w:val="006E4398"/>
    <w:rsid w:val="006E66CE"/>
    <w:rsid w:val="006E68A4"/>
    <w:rsid w:val="006E7824"/>
    <w:rsid w:val="006F0C7A"/>
    <w:rsid w:val="006F0E06"/>
    <w:rsid w:val="006F13B9"/>
    <w:rsid w:val="006F2336"/>
    <w:rsid w:val="006F2526"/>
    <w:rsid w:val="006F374A"/>
    <w:rsid w:val="006F3AF0"/>
    <w:rsid w:val="006F40D2"/>
    <w:rsid w:val="006F4E7D"/>
    <w:rsid w:val="006F5928"/>
    <w:rsid w:val="007002AE"/>
    <w:rsid w:val="007008F0"/>
    <w:rsid w:val="00701ED6"/>
    <w:rsid w:val="00702246"/>
    <w:rsid w:val="0070228E"/>
    <w:rsid w:val="00702BCE"/>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3A11"/>
    <w:rsid w:val="007345B3"/>
    <w:rsid w:val="00734C07"/>
    <w:rsid w:val="007353ED"/>
    <w:rsid w:val="00736219"/>
    <w:rsid w:val="0074091B"/>
    <w:rsid w:val="007415B6"/>
    <w:rsid w:val="0074199D"/>
    <w:rsid w:val="00741CE7"/>
    <w:rsid w:val="00744A23"/>
    <w:rsid w:val="00744ABC"/>
    <w:rsid w:val="007471A6"/>
    <w:rsid w:val="00750E62"/>
    <w:rsid w:val="00750FAA"/>
    <w:rsid w:val="007527ED"/>
    <w:rsid w:val="00753C4A"/>
    <w:rsid w:val="00755E88"/>
    <w:rsid w:val="00756022"/>
    <w:rsid w:val="00756437"/>
    <w:rsid w:val="00756F61"/>
    <w:rsid w:val="00757C60"/>
    <w:rsid w:val="007613FE"/>
    <w:rsid w:val="00762133"/>
    <w:rsid w:val="00762399"/>
    <w:rsid w:val="00763769"/>
    <w:rsid w:val="0076783C"/>
    <w:rsid w:val="00767D6C"/>
    <w:rsid w:val="00770949"/>
    <w:rsid w:val="00771164"/>
    <w:rsid w:val="00772362"/>
    <w:rsid w:val="007755BA"/>
    <w:rsid w:val="00775729"/>
    <w:rsid w:val="00775FD1"/>
    <w:rsid w:val="00776EBD"/>
    <w:rsid w:val="00777103"/>
    <w:rsid w:val="00781374"/>
    <w:rsid w:val="00782049"/>
    <w:rsid w:val="00783C43"/>
    <w:rsid w:val="00783F3E"/>
    <w:rsid w:val="00787F51"/>
    <w:rsid w:val="00790DC9"/>
    <w:rsid w:val="00790FC6"/>
    <w:rsid w:val="0079114E"/>
    <w:rsid w:val="0079342B"/>
    <w:rsid w:val="0079485C"/>
    <w:rsid w:val="00795873"/>
    <w:rsid w:val="007A00FB"/>
    <w:rsid w:val="007A1649"/>
    <w:rsid w:val="007A18DC"/>
    <w:rsid w:val="007A368E"/>
    <w:rsid w:val="007A4AE4"/>
    <w:rsid w:val="007A7426"/>
    <w:rsid w:val="007A7A53"/>
    <w:rsid w:val="007B35B6"/>
    <w:rsid w:val="007B3BDC"/>
    <w:rsid w:val="007B4BCA"/>
    <w:rsid w:val="007B6542"/>
    <w:rsid w:val="007B6867"/>
    <w:rsid w:val="007C11D5"/>
    <w:rsid w:val="007C28F8"/>
    <w:rsid w:val="007C31C1"/>
    <w:rsid w:val="007C664E"/>
    <w:rsid w:val="007D17F0"/>
    <w:rsid w:val="007D1A7B"/>
    <w:rsid w:val="007D4DBC"/>
    <w:rsid w:val="007D4E1C"/>
    <w:rsid w:val="007D7D7B"/>
    <w:rsid w:val="007E00A1"/>
    <w:rsid w:val="007E0864"/>
    <w:rsid w:val="007E19A7"/>
    <w:rsid w:val="007E2333"/>
    <w:rsid w:val="007E3852"/>
    <w:rsid w:val="007F05C3"/>
    <w:rsid w:val="007F0E52"/>
    <w:rsid w:val="007F0EC1"/>
    <w:rsid w:val="007F1CAD"/>
    <w:rsid w:val="007F2E42"/>
    <w:rsid w:val="007F33EE"/>
    <w:rsid w:val="007F33F7"/>
    <w:rsid w:val="007F435B"/>
    <w:rsid w:val="007F4891"/>
    <w:rsid w:val="007F5B82"/>
    <w:rsid w:val="007F5E39"/>
    <w:rsid w:val="007F7123"/>
    <w:rsid w:val="007F726B"/>
    <w:rsid w:val="00801498"/>
    <w:rsid w:val="008014D5"/>
    <w:rsid w:val="00804B8C"/>
    <w:rsid w:val="00805358"/>
    <w:rsid w:val="00805B80"/>
    <w:rsid w:val="008062BF"/>
    <w:rsid w:val="008076AF"/>
    <w:rsid w:val="00807A20"/>
    <w:rsid w:val="00807EE7"/>
    <w:rsid w:val="008109E6"/>
    <w:rsid w:val="00812015"/>
    <w:rsid w:val="008127F8"/>
    <w:rsid w:val="00815009"/>
    <w:rsid w:val="00815E9D"/>
    <w:rsid w:val="00816955"/>
    <w:rsid w:val="00820EA1"/>
    <w:rsid w:val="008214FB"/>
    <w:rsid w:val="00822734"/>
    <w:rsid w:val="00823321"/>
    <w:rsid w:val="00823597"/>
    <w:rsid w:val="00824AD1"/>
    <w:rsid w:val="008255B3"/>
    <w:rsid w:val="00825AAE"/>
    <w:rsid w:val="00830EA2"/>
    <w:rsid w:val="00832453"/>
    <w:rsid w:val="00832FE4"/>
    <w:rsid w:val="0083558E"/>
    <w:rsid w:val="0083660B"/>
    <w:rsid w:val="008377DE"/>
    <w:rsid w:val="00837BDC"/>
    <w:rsid w:val="00840754"/>
    <w:rsid w:val="008408B7"/>
    <w:rsid w:val="00842380"/>
    <w:rsid w:val="0084244E"/>
    <w:rsid w:val="0084458A"/>
    <w:rsid w:val="00844947"/>
    <w:rsid w:val="00845256"/>
    <w:rsid w:val="0084615B"/>
    <w:rsid w:val="008476E0"/>
    <w:rsid w:val="00850AE3"/>
    <w:rsid w:val="008513FB"/>
    <w:rsid w:val="0085273A"/>
    <w:rsid w:val="00852C24"/>
    <w:rsid w:val="00853A34"/>
    <w:rsid w:val="00853D38"/>
    <w:rsid w:val="00854D9C"/>
    <w:rsid w:val="00854DEF"/>
    <w:rsid w:val="00855C6F"/>
    <w:rsid w:val="008601FD"/>
    <w:rsid w:val="00860C39"/>
    <w:rsid w:val="00861DDA"/>
    <w:rsid w:val="00862119"/>
    <w:rsid w:val="00862614"/>
    <w:rsid w:val="00865E66"/>
    <w:rsid w:val="00871192"/>
    <w:rsid w:val="008740E6"/>
    <w:rsid w:val="008741EB"/>
    <w:rsid w:val="00874F84"/>
    <w:rsid w:val="008752D6"/>
    <w:rsid w:val="0087720F"/>
    <w:rsid w:val="00877843"/>
    <w:rsid w:val="00881CAE"/>
    <w:rsid w:val="00882D70"/>
    <w:rsid w:val="00885036"/>
    <w:rsid w:val="00890733"/>
    <w:rsid w:val="00893068"/>
    <w:rsid w:val="008931A0"/>
    <w:rsid w:val="0089383F"/>
    <w:rsid w:val="00895D68"/>
    <w:rsid w:val="008A250A"/>
    <w:rsid w:val="008A3498"/>
    <w:rsid w:val="008A4FC2"/>
    <w:rsid w:val="008A6764"/>
    <w:rsid w:val="008B0293"/>
    <w:rsid w:val="008B07DA"/>
    <w:rsid w:val="008B0CAD"/>
    <w:rsid w:val="008B4EFF"/>
    <w:rsid w:val="008C3ECC"/>
    <w:rsid w:val="008C5F79"/>
    <w:rsid w:val="008C7D96"/>
    <w:rsid w:val="008D01CB"/>
    <w:rsid w:val="008D19DC"/>
    <w:rsid w:val="008D29AC"/>
    <w:rsid w:val="008E2144"/>
    <w:rsid w:val="008E389D"/>
    <w:rsid w:val="008E399F"/>
    <w:rsid w:val="008E3B9F"/>
    <w:rsid w:val="008E6340"/>
    <w:rsid w:val="008E672B"/>
    <w:rsid w:val="008F0D60"/>
    <w:rsid w:val="008F30D8"/>
    <w:rsid w:val="008F4560"/>
    <w:rsid w:val="008F645E"/>
    <w:rsid w:val="008F6F80"/>
    <w:rsid w:val="009007D6"/>
    <w:rsid w:val="009009EF"/>
    <w:rsid w:val="009010BE"/>
    <w:rsid w:val="00901733"/>
    <w:rsid w:val="00901A4C"/>
    <w:rsid w:val="009035BC"/>
    <w:rsid w:val="009050C7"/>
    <w:rsid w:val="00905327"/>
    <w:rsid w:val="00906070"/>
    <w:rsid w:val="00911865"/>
    <w:rsid w:val="0091272F"/>
    <w:rsid w:val="00913D2E"/>
    <w:rsid w:val="00917941"/>
    <w:rsid w:val="00920116"/>
    <w:rsid w:val="00920818"/>
    <w:rsid w:val="009218CC"/>
    <w:rsid w:val="009227A7"/>
    <w:rsid w:val="0092293D"/>
    <w:rsid w:val="00923B8A"/>
    <w:rsid w:val="00923B9E"/>
    <w:rsid w:val="009249BA"/>
    <w:rsid w:val="00924AAB"/>
    <w:rsid w:val="00926AEF"/>
    <w:rsid w:val="00926B6E"/>
    <w:rsid w:val="00927905"/>
    <w:rsid w:val="00930A3A"/>
    <w:rsid w:val="009317F0"/>
    <w:rsid w:val="009327B1"/>
    <w:rsid w:val="00935BC9"/>
    <w:rsid w:val="00935DBD"/>
    <w:rsid w:val="00937250"/>
    <w:rsid w:val="009415CC"/>
    <w:rsid w:val="00942605"/>
    <w:rsid w:val="00942A0A"/>
    <w:rsid w:val="00942E42"/>
    <w:rsid w:val="009430D2"/>
    <w:rsid w:val="00943F04"/>
    <w:rsid w:val="0094654D"/>
    <w:rsid w:val="00947697"/>
    <w:rsid w:val="00950E4A"/>
    <w:rsid w:val="00950EBF"/>
    <w:rsid w:val="00951C9C"/>
    <w:rsid w:val="00953345"/>
    <w:rsid w:val="009547BC"/>
    <w:rsid w:val="00954C98"/>
    <w:rsid w:val="009554F2"/>
    <w:rsid w:val="0096173F"/>
    <w:rsid w:val="009623F7"/>
    <w:rsid w:val="009651B4"/>
    <w:rsid w:val="009672D2"/>
    <w:rsid w:val="009676E9"/>
    <w:rsid w:val="0097111F"/>
    <w:rsid w:val="00974533"/>
    <w:rsid w:val="00975DDB"/>
    <w:rsid w:val="00977343"/>
    <w:rsid w:val="00980199"/>
    <w:rsid w:val="00982391"/>
    <w:rsid w:val="00983817"/>
    <w:rsid w:val="009840D1"/>
    <w:rsid w:val="009859A7"/>
    <w:rsid w:val="00985D9F"/>
    <w:rsid w:val="00986251"/>
    <w:rsid w:val="009873C5"/>
    <w:rsid w:val="00991603"/>
    <w:rsid w:val="00991654"/>
    <w:rsid w:val="009944BB"/>
    <w:rsid w:val="00994C05"/>
    <w:rsid w:val="00995B7E"/>
    <w:rsid w:val="009977FE"/>
    <w:rsid w:val="00997816"/>
    <w:rsid w:val="00997E63"/>
    <w:rsid w:val="009A1E29"/>
    <w:rsid w:val="009A2478"/>
    <w:rsid w:val="009A47A2"/>
    <w:rsid w:val="009A577A"/>
    <w:rsid w:val="009A6933"/>
    <w:rsid w:val="009B0850"/>
    <w:rsid w:val="009B1576"/>
    <w:rsid w:val="009B1A4B"/>
    <w:rsid w:val="009B1F37"/>
    <w:rsid w:val="009B2993"/>
    <w:rsid w:val="009B4744"/>
    <w:rsid w:val="009B4A92"/>
    <w:rsid w:val="009B50C9"/>
    <w:rsid w:val="009B7064"/>
    <w:rsid w:val="009C05F6"/>
    <w:rsid w:val="009C18CE"/>
    <w:rsid w:val="009C1927"/>
    <w:rsid w:val="009C1A1D"/>
    <w:rsid w:val="009C1F08"/>
    <w:rsid w:val="009C2919"/>
    <w:rsid w:val="009C29ED"/>
    <w:rsid w:val="009C2F04"/>
    <w:rsid w:val="009C3151"/>
    <w:rsid w:val="009C5418"/>
    <w:rsid w:val="009C5453"/>
    <w:rsid w:val="009C6F85"/>
    <w:rsid w:val="009C7AB6"/>
    <w:rsid w:val="009C7BC2"/>
    <w:rsid w:val="009D1E09"/>
    <w:rsid w:val="009D4583"/>
    <w:rsid w:val="009D56DB"/>
    <w:rsid w:val="009D70D9"/>
    <w:rsid w:val="009E1269"/>
    <w:rsid w:val="009E131B"/>
    <w:rsid w:val="009E1DE7"/>
    <w:rsid w:val="009E1F06"/>
    <w:rsid w:val="009E301C"/>
    <w:rsid w:val="009E3229"/>
    <w:rsid w:val="009E4DC2"/>
    <w:rsid w:val="009E591F"/>
    <w:rsid w:val="009E5944"/>
    <w:rsid w:val="009E743C"/>
    <w:rsid w:val="009F2B37"/>
    <w:rsid w:val="009F4CA9"/>
    <w:rsid w:val="009F7B82"/>
    <w:rsid w:val="00A02F4E"/>
    <w:rsid w:val="00A036F8"/>
    <w:rsid w:val="00A04769"/>
    <w:rsid w:val="00A04B3D"/>
    <w:rsid w:val="00A04D0B"/>
    <w:rsid w:val="00A058BE"/>
    <w:rsid w:val="00A10391"/>
    <w:rsid w:val="00A1181E"/>
    <w:rsid w:val="00A124A4"/>
    <w:rsid w:val="00A13A99"/>
    <w:rsid w:val="00A1493D"/>
    <w:rsid w:val="00A14E07"/>
    <w:rsid w:val="00A15127"/>
    <w:rsid w:val="00A226DD"/>
    <w:rsid w:val="00A22A1E"/>
    <w:rsid w:val="00A2537F"/>
    <w:rsid w:val="00A25F07"/>
    <w:rsid w:val="00A263CD"/>
    <w:rsid w:val="00A30851"/>
    <w:rsid w:val="00A319DC"/>
    <w:rsid w:val="00A31E06"/>
    <w:rsid w:val="00A32543"/>
    <w:rsid w:val="00A32EBD"/>
    <w:rsid w:val="00A372B0"/>
    <w:rsid w:val="00A37330"/>
    <w:rsid w:val="00A407D5"/>
    <w:rsid w:val="00A41F35"/>
    <w:rsid w:val="00A456E1"/>
    <w:rsid w:val="00A50800"/>
    <w:rsid w:val="00A5092E"/>
    <w:rsid w:val="00A519A0"/>
    <w:rsid w:val="00A5264C"/>
    <w:rsid w:val="00A53BF6"/>
    <w:rsid w:val="00A55D2C"/>
    <w:rsid w:val="00A60753"/>
    <w:rsid w:val="00A61294"/>
    <w:rsid w:val="00A62B23"/>
    <w:rsid w:val="00A62D4C"/>
    <w:rsid w:val="00A639F1"/>
    <w:rsid w:val="00A65904"/>
    <w:rsid w:val="00A664BB"/>
    <w:rsid w:val="00A66902"/>
    <w:rsid w:val="00A679B4"/>
    <w:rsid w:val="00A67BBA"/>
    <w:rsid w:val="00A71C97"/>
    <w:rsid w:val="00A7379D"/>
    <w:rsid w:val="00A74A66"/>
    <w:rsid w:val="00A772CB"/>
    <w:rsid w:val="00A81393"/>
    <w:rsid w:val="00A8226D"/>
    <w:rsid w:val="00A82382"/>
    <w:rsid w:val="00A82855"/>
    <w:rsid w:val="00A82F2D"/>
    <w:rsid w:val="00A83409"/>
    <w:rsid w:val="00A84D57"/>
    <w:rsid w:val="00A84EC4"/>
    <w:rsid w:val="00A9103C"/>
    <w:rsid w:val="00A916C1"/>
    <w:rsid w:val="00A9392B"/>
    <w:rsid w:val="00A95C7B"/>
    <w:rsid w:val="00AA0899"/>
    <w:rsid w:val="00AA0D32"/>
    <w:rsid w:val="00AA1ECC"/>
    <w:rsid w:val="00AA2B95"/>
    <w:rsid w:val="00AA2FCC"/>
    <w:rsid w:val="00AA3A8F"/>
    <w:rsid w:val="00AA5A38"/>
    <w:rsid w:val="00AA5D08"/>
    <w:rsid w:val="00AB0E87"/>
    <w:rsid w:val="00AB0F35"/>
    <w:rsid w:val="00AB46B3"/>
    <w:rsid w:val="00AB72B2"/>
    <w:rsid w:val="00AC0BB8"/>
    <w:rsid w:val="00AC3571"/>
    <w:rsid w:val="00AC52B1"/>
    <w:rsid w:val="00AC6947"/>
    <w:rsid w:val="00AD3644"/>
    <w:rsid w:val="00AD66BC"/>
    <w:rsid w:val="00AE0464"/>
    <w:rsid w:val="00AE12E0"/>
    <w:rsid w:val="00AE13B3"/>
    <w:rsid w:val="00AE1A6B"/>
    <w:rsid w:val="00AE3451"/>
    <w:rsid w:val="00AE3BF6"/>
    <w:rsid w:val="00AE3F42"/>
    <w:rsid w:val="00AE65EC"/>
    <w:rsid w:val="00AE6A57"/>
    <w:rsid w:val="00AE752A"/>
    <w:rsid w:val="00AE7C85"/>
    <w:rsid w:val="00AF074B"/>
    <w:rsid w:val="00AF20B3"/>
    <w:rsid w:val="00AF2150"/>
    <w:rsid w:val="00AF23FB"/>
    <w:rsid w:val="00AF424E"/>
    <w:rsid w:val="00B01E46"/>
    <w:rsid w:val="00B024A0"/>
    <w:rsid w:val="00B027D2"/>
    <w:rsid w:val="00B03764"/>
    <w:rsid w:val="00B047E0"/>
    <w:rsid w:val="00B048AB"/>
    <w:rsid w:val="00B058EB"/>
    <w:rsid w:val="00B06732"/>
    <w:rsid w:val="00B12972"/>
    <w:rsid w:val="00B1558D"/>
    <w:rsid w:val="00B15775"/>
    <w:rsid w:val="00B21351"/>
    <w:rsid w:val="00B23534"/>
    <w:rsid w:val="00B24E71"/>
    <w:rsid w:val="00B2588F"/>
    <w:rsid w:val="00B27DCB"/>
    <w:rsid w:val="00B30DB4"/>
    <w:rsid w:val="00B31378"/>
    <w:rsid w:val="00B31F80"/>
    <w:rsid w:val="00B32205"/>
    <w:rsid w:val="00B32C29"/>
    <w:rsid w:val="00B33466"/>
    <w:rsid w:val="00B37F27"/>
    <w:rsid w:val="00B40ABF"/>
    <w:rsid w:val="00B40C67"/>
    <w:rsid w:val="00B41AA2"/>
    <w:rsid w:val="00B43898"/>
    <w:rsid w:val="00B43B5D"/>
    <w:rsid w:val="00B43CE2"/>
    <w:rsid w:val="00B45717"/>
    <w:rsid w:val="00B46B45"/>
    <w:rsid w:val="00B5022C"/>
    <w:rsid w:val="00B50A67"/>
    <w:rsid w:val="00B527BF"/>
    <w:rsid w:val="00B5300E"/>
    <w:rsid w:val="00B53DC2"/>
    <w:rsid w:val="00B5417F"/>
    <w:rsid w:val="00B57277"/>
    <w:rsid w:val="00B60510"/>
    <w:rsid w:val="00B614F8"/>
    <w:rsid w:val="00B644E2"/>
    <w:rsid w:val="00B64556"/>
    <w:rsid w:val="00B6633C"/>
    <w:rsid w:val="00B670D2"/>
    <w:rsid w:val="00B67592"/>
    <w:rsid w:val="00B675DB"/>
    <w:rsid w:val="00B7097B"/>
    <w:rsid w:val="00B72201"/>
    <w:rsid w:val="00B73F85"/>
    <w:rsid w:val="00B7651E"/>
    <w:rsid w:val="00B76995"/>
    <w:rsid w:val="00B76AA6"/>
    <w:rsid w:val="00B77F5F"/>
    <w:rsid w:val="00B828F4"/>
    <w:rsid w:val="00B86A1A"/>
    <w:rsid w:val="00B86BE3"/>
    <w:rsid w:val="00B87A47"/>
    <w:rsid w:val="00B87F2D"/>
    <w:rsid w:val="00B92A20"/>
    <w:rsid w:val="00B94099"/>
    <w:rsid w:val="00B95493"/>
    <w:rsid w:val="00B95573"/>
    <w:rsid w:val="00B96184"/>
    <w:rsid w:val="00BA2588"/>
    <w:rsid w:val="00BA40B1"/>
    <w:rsid w:val="00BA5ABB"/>
    <w:rsid w:val="00BB4B52"/>
    <w:rsid w:val="00BB5485"/>
    <w:rsid w:val="00BB5B37"/>
    <w:rsid w:val="00BB696C"/>
    <w:rsid w:val="00BC0169"/>
    <w:rsid w:val="00BC0687"/>
    <w:rsid w:val="00BC1DA6"/>
    <w:rsid w:val="00BC215C"/>
    <w:rsid w:val="00BC3A24"/>
    <w:rsid w:val="00BC4238"/>
    <w:rsid w:val="00BC5C86"/>
    <w:rsid w:val="00BD1B57"/>
    <w:rsid w:val="00BD1FD9"/>
    <w:rsid w:val="00BD2C36"/>
    <w:rsid w:val="00BD30CB"/>
    <w:rsid w:val="00BD3161"/>
    <w:rsid w:val="00BD352C"/>
    <w:rsid w:val="00BD3A39"/>
    <w:rsid w:val="00BD4097"/>
    <w:rsid w:val="00BD580A"/>
    <w:rsid w:val="00BE09FC"/>
    <w:rsid w:val="00BE1A83"/>
    <w:rsid w:val="00BE7D33"/>
    <w:rsid w:val="00BE7FAD"/>
    <w:rsid w:val="00BF03D3"/>
    <w:rsid w:val="00BF0E77"/>
    <w:rsid w:val="00BF2F4F"/>
    <w:rsid w:val="00BF4716"/>
    <w:rsid w:val="00BF550C"/>
    <w:rsid w:val="00BF550E"/>
    <w:rsid w:val="00C002A0"/>
    <w:rsid w:val="00C016FE"/>
    <w:rsid w:val="00C01867"/>
    <w:rsid w:val="00C0198D"/>
    <w:rsid w:val="00C03228"/>
    <w:rsid w:val="00C04CC0"/>
    <w:rsid w:val="00C06269"/>
    <w:rsid w:val="00C06C73"/>
    <w:rsid w:val="00C10992"/>
    <w:rsid w:val="00C10B8F"/>
    <w:rsid w:val="00C11956"/>
    <w:rsid w:val="00C11C51"/>
    <w:rsid w:val="00C1273E"/>
    <w:rsid w:val="00C1401E"/>
    <w:rsid w:val="00C14546"/>
    <w:rsid w:val="00C16B81"/>
    <w:rsid w:val="00C1753D"/>
    <w:rsid w:val="00C177B3"/>
    <w:rsid w:val="00C20DE7"/>
    <w:rsid w:val="00C20F3D"/>
    <w:rsid w:val="00C2142E"/>
    <w:rsid w:val="00C21CF7"/>
    <w:rsid w:val="00C243F2"/>
    <w:rsid w:val="00C246EA"/>
    <w:rsid w:val="00C24D40"/>
    <w:rsid w:val="00C2748D"/>
    <w:rsid w:val="00C27840"/>
    <w:rsid w:val="00C3021B"/>
    <w:rsid w:val="00C30429"/>
    <w:rsid w:val="00C324A5"/>
    <w:rsid w:val="00C3339B"/>
    <w:rsid w:val="00C33A85"/>
    <w:rsid w:val="00C350B8"/>
    <w:rsid w:val="00C3532F"/>
    <w:rsid w:val="00C373A9"/>
    <w:rsid w:val="00C373B5"/>
    <w:rsid w:val="00C42E4B"/>
    <w:rsid w:val="00C4363D"/>
    <w:rsid w:val="00C43EB7"/>
    <w:rsid w:val="00C47194"/>
    <w:rsid w:val="00C511E1"/>
    <w:rsid w:val="00C51DE6"/>
    <w:rsid w:val="00C5328B"/>
    <w:rsid w:val="00C53A2A"/>
    <w:rsid w:val="00C55A8D"/>
    <w:rsid w:val="00C563C0"/>
    <w:rsid w:val="00C57FAA"/>
    <w:rsid w:val="00C6012B"/>
    <w:rsid w:val="00C61347"/>
    <w:rsid w:val="00C61B5B"/>
    <w:rsid w:val="00C630D2"/>
    <w:rsid w:val="00C6377D"/>
    <w:rsid w:val="00C659BF"/>
    <w:rsid w:val="00C66555"/>
    <w:rsid w:val="00C675A2"/>
    <w:rsid w:val="00C70D15"/>
    <w:rsid w:val="00C723FD"/>
    <w:rsid w:val="00C73103"/>
    <w:rsid w:val="00C74A0D"/>
    <w:rsid w:val="00C74DCD"/>
    <w:rsid w:val="00C76743"/>
    <w:rsid w:val="00C76C8E"/>
    <w:rsid w:val="00C76D2A"/>
    <w:rsid w:val="00C7702A"/>
    <w:rsid w:val="00C82425"/>
    <w:rsid w:val="00C82626"/>
    <w:rsid w:val="00C839D2"/>
    <w:rsid w:val="00C84691"/>
    <w:rsid w:val="00C85DD7"/>
    <w:rsid w:val="00C9039F"/>
    <w:rsid w:val="00C918CD"/>
    <w:rsid w:val="00C92605"/>
    <w:rsid w:val="00C92667"/>
    <w:rsid w:val="00C92B28"/>
    <w:rsid w:val="00C93AAA"/>
    <w:rsid w:val="00C9559E"/>
    <w:rsid w:val="00C97061"/>
    <w:rsid w:val="00C971AB"/>
    <w:rsid w:val="00CA0438"/>
    <w:rsid w:val="00CA520C"/>
    <w:rsid w:val="00CA5325"/>
    <w:rsid w:val="00CA590C"/>
    <w:rsid w:val="00CA644D"/>
    <w:rsid w:val="00CA67E7"/>
    <w:rsid w:val="00CA7E46"/>
    <w:rsid w:val="00CB1D06"/>
    <w:rsid w:val="00CB2027"/>
    <w:rsid w:val="00CB2486"/>
    <w:rsid w:val="00CB35D2"/>
    <w:rsid w:val="00CB4938"/>
    <w:rsid w:val="00CB61EC"/>
    <w:rsid w:val="00CB6AF8"/>
    <w:rsid w:val="00CC0098"/>
    <w:rsid w:val="00CC0422"/>
    <w:rsid w:val="00CC0EB4"/>
    <w:rsid w:val="00CC1D47"/>
    <w:rsid w:val="00CC2052"/>
    <w:rsid w:val="00CC3C48"/>
    <w:rsid w:val="00CC3C74"/>
    <w:rsid w:val="00CC56E9"/>
    <w:rsid w:val="00CC6AB9"/>
    <w:rsid w:val="00CC74E0"/>
    <w:rsid w:val="00CD080A"/>
    <w:rsid w:val="00CD0D94"/>
    <w:rsid w:val="00CD2B90"/>
    <w:rsid w:val="00CD410A"/>
    <w:rsid w:val="00CD42A9"/>
    <w:rsid w:val="00CD45FF"/>
    <w:rsid w:val="00CD7D70"/>
    <w:rsid w:val="00CE128D"/>
    <w:rsid w:val="00CE1571"/>
    <w:rsid w:val="00CE5297"/>
    <w:rsid w:val="00CE59B0"/>
    <w:rsid w:val="00CE5F3B"/>
    <w:rsid w:val="00CE777A"/>
    <w:rsid w:val="00CE7E31"/>
    <w:rsid w:val="00CF0D39"/>
    <w:rsid w:val="00CF3EE3"/>
    <w:rsid w:val="00CF5C26"/>
    <w:rsid w:val="00CF5F41"/>
    <w:rsid w:val="00CF7057"/>
    <w:rsid w:val="00D00FF8"/>
    <w:rsid w:val="00D029DF"/>
    <w:rsid w:val="00D02A99"/>
    <w:rsid w:val="00D0393F"/>
    <w:rsid w:val="00D04869"/>
    <w:rsid w:val="00D051D6"/>
    <w:rsid w:val="00D05D29"/>
    <w:rsid w:val="00D073F4"/>
    <w:rsid w:val="00D15303"/>
    <w:rsid w:val="00D20C09"/>
    <w:rsid w:val="00D23124"/>
    <w:rsid w:val="00D236C5"/>
    <w:rsid w:val="00D24253"/>
    <w:rsid w:val="00D24EB5"/>
    <w:rsid w:val="00D24FF5"/>
    <w:rsid w:val="00D2630A"/>
    <w:rsid w:val="00D268BF"/>
    <w:rsid w:val="00D3043C"/>
    <w:rsid w:val="00D3367A"/>
    <w:rsid w:val="00D33D8F"/>
    <w:rsid w:val="00D345E9"/>
    <w:rsid w:val="00D35563"/>
    <w:rsid w:val="00D355DE"/>
    <w:rsid w:val="00D355FB"/>
    <w:rsid w:val="00D35F93"/>
    <w:rsid w:val="00D368A0"/>
    <w:rsid w:val="00D37670"/>
    <w:rsid w:val="00D4029F"/>
    <w:rsid w:val="00D42CE4"/>
    <w:rsid w:val="00D43664"/>
    <w:rsid w:val="00D4375B"/>
    <w:rsid w:val="00D45EB6"/>
    <w:rsid w:val="00D512D5"/>
    <w:rsid w:val="00D5177C"/>
    <w:rsid w:val="00D56716"/>
    <w:rsid w:val="00D60048"/>
    <w:rsid w:val="00D61E18"/>
    <w:rsid w:val="00D62266"/>
    <w:rsid w:val="00D6248E"/>
    <w:rsid w:val="00D64249"/>
    <w:rsid w:val="00D64D8E"/>
    <w:rsid w:val="00D655FC"/>
    <w:rsid w:val="00D6589C"/>
    <w:rsid w:val="00D704F2"/>
    <w:rsid w:val="00D7318F"/>
    <w:rsid w:val="00D73609"/>
    <w:rsid w:val="00D80595"/>
    <w:rsid w:val="00D82608"/>
    <w:rsid w:val="00D828B7"/>
    <w:rsid w:val="00D839B1"/>
    <w:rsid w:val="00D845F0"/>
    <w:rsid w:val="00D8552E"/>
    <w:rsid w:val="00D86EEF"/>
    <w:rsid w:val="00D916B6"/>
    <w:rsid w:val="00D9182C"/>
    <w:rsid w:val="00D92A8D"/>
    <w:rsid w:val="00D92D29"/>
    <w:rsid w:val="00D95A7A"/>
    <w:rsid w:val="00D95C80"/>
    <w:rsid w:val="00D969E8"/>
    <w:rsid w:val="00DA0611"/>
    <w:rsid w:val="00DA2027"/>
    <w:rsid w:val="00DA36B5"/>
    <w:rsid w:val="00DA36F1"/>
    <w:rsid w:val="00DA3C49"/>
    <w:rsid w:val="00DA53C0"/>
    <w:rsid w:val="00DB230D"/>
    <w:rsid w:val="00DB4759"/>
    <w:rsid w:val="00DB4DF0"/>
    <w:rsid w:val="00DB508C"/>
    <w:rsid w:val="00DB5247"/>
    <w:rsid w:val="00DB5B99"/>
    <w:rsid w:val="00DB6AAE"/>
    <w:rsid w:val="00DB6DB4"/>
    <w:rsid w:val="00DB76C8"/>
    <w:rsid w:val="00DB7CBF"/>
    <w:rsid w:val="00DC0FD7"/>
    <w:rsid w:val="00DC331F"/>
    <w:rsid w:val="00DC5765"/>
    <w:rsid w:val="00DC5C3D"/>
    <w:rsid w:val="00DC62EA"/>
    <w:rsid w:val="00DD06CF"/>
    <w:rsid w:val="00DD12B4"/>
    <w:rsid w:val="00DD3D50"/>
    <w:rsid w:val="00DD45BA"/>
    <w:rsid w:val="00DD559A"/>
    <w:rsid w:val="00DD574E"/>
    <w:rsid w:val="00DD60EB"/>
    <w:rsid w:val="00DE1C3F"/>
    <w:rsid w:val="00DE481C"/>
    <w:rsid w:val="00DE614D"/>
    <w:rsid w:val="00DF0011"/>
    <w:rsid w:val="00DF0C31"/>
    <w:rsid w:val="00DF308F"/>
    <w:rsid w:val="00DF4009"/>
    <w:rsid w:val="00DF4123"/>
    <w:rsid w:val="00DF549E"/>
    <w:rsid w:val="00DF5933"/>
    <w:rsid w:val="00DF6C9D"/>
    <w:rsid w:val="00DF780A"/>
    <w:rsid w:val="00DF7CEC"/>
    <w:rsid w:val="00E00B79"/>
    <w:rsid w:val="00E00B87"/>
    <w:rsid w:val="00E02D7A"/>
    <w:rsid w:val="00E03EE2"/>
    <w:rsid w:val="00E0404A"/>
    <w:rsid w:val="00E0613C"/>
    <w:rsid w:val="00E12C13"/>
    <w:rsid w:val="00E135BA"/>
    <w:rsid w:val="00E13E7F"/>
    <w:rsid w:val="00E148FC"/>
    <w:rsid w:val="00E14AEB"/>
    <w:rsid w:val="00E15029"/>
    <w:rsid w:val="00E15259"/>
    <w:rsid w:val="00E15CA3"/>
    <w:rsid w:val="00E15D8E"/>
    <w:rsid w:val="00E162DC"/>
    <w:rsid w:val="00E16594"/>
    <w:rsid w:val="00E17639"/>
    <w:rsid w:val="00E17AA9"/>
    <w:rsid w:val="00E17BBE"/>
    <w:rsid w:val="00E203B0"/>
    <w:rsid w:val="00E20A8D"/>
    <w:rsid w:val="00E213CE"/>
    <w:rsid w:val="00E23AC1"/>
    <w:rsid w:val="00E23EA9"/>
    <w:rsid w:val="00E25DB3"/>
    <w:rsid w:val="00E2614F"/>
    <w:rsid w:val="00E27175"/>
    <w:rsid w:val="00E27EB6"/>
    <w:rsid w:val="00E30C94"/>
    <w:rsid w:val="00E31389"/>
    <w:rsid w:val="00E31CDD"/>
    <w:rsid w:val="00E31D0E"/>
    <w:rsid w:val="00E331A8"/>
    <w:rsid w:val="00E350C8"/>
    <w:rsid w:val="00E35BAD"/>
    <w:rsid w:val="00E35D9E"/>
    <w:rsid w:val="00E40C63"/>
    <w:rsid w:val="00E41451"/>
    <w:rsid w:val="00E42992"/>
    <w:rsid w:val="00E43BA6"/>
    <w:rsid w:val="00E45380"/>
    <w:rsid w:val="00E504E8"/>
    <w:rsid w:val="00E54656"/>
    <w:rsid w:val="00E549EE"/>
    <w:rsid w:val="00E5633D"/>
    <w:rsid w:val="00E56A1B"/>
    <w:rsid w:val="00E56AF4"/>
    <w:rsid w:val="00E5769F"/>
    <w:rsid w:val="00E5777D"/>
    <w:rsid w:val="00E57EDE"/>
    <w:rsid w:val="00E61EC5"/>
    <w:rsid w:val="00E65D68"/>
    <w:rsid w:val="00E72497"/>
    <w:rsid w:val="00E74286"/>
    <w:rsid w:val="00E747E6"/>
    <w:rsid w:val="00E74EC6"/>
    <w:rsid w:val="00E75D46"/>
    <w:rsid w:val="00E82432"/>
    <w:rsid w:val="00E824C2"/>
    <w:rsid w:val="00E85766"/>
    <w:rsid w:val="00E85E11"/>
    <w:rsid w:val="00E900AF"/>
    <w:rsid w:val="00E90A23"/>
    <w:rsid w:val="00EA0E8D"/>
    <w:rsid w:val="00EA1E8C"/>
    <w:rsid w:val="00EA211F"/>
    <w:rsid w:val="00EA34A2"/>
    <w:rsid w:val="00EA4271"/>
    <w:rsid w:val="00EA4B14"/>
    <w:rsid w:val="00EA5393"/>
    <w:rsid w:val="00EA5610"/>
    <w:rsid w:val="00EA5E6C"/>
    <w:rsid w:val="00EA782D"/>
    <w:rsid w:val="00EB1994"/>
    <w:rsid w:val="00EB3E20"/>
    <w:rsid w:val="00EB445C"/>
    <w:rsid w:val="00EB76D3"/>
    <w:rsid w:val="00EB7A0D"/>
    <w:rsid w:val="00EB7F8B"/>
    <w:rsid w:val="00EC0896"/>
    <w:rsid w:val="00EC0D19"/>
    <w:rsid w:val="00EC1206"/>
    <w:rsid w:val="00EC1848"/>
    <w:rsid w:val="00EC29ED"/>
    <w:rsid w:val="00EC3469"/>
    <w:rsid w:val="00EC45C6"/>
    <w:rsid w:val="00EC480B"/>
    <w:rsid w:val="00EC5E47"/>
    <w:rsid w:val="00EC5EE5"/>
    <w:rsid w:val="00ED470E"/>
    <w:rsid w:val="00ED4BED"/>
    <w:rsid w:val="00ED4DAC"/>
    <w:rsid w:val="00EE244A"/>
    <w:rsid w:val="00EE2890"/>
    <w:rsid w:val="00EE2A59"/>
    <w:rsid w:val="00EE3E37"/>
    <w:rsid w:val="00EE4024"/>
    <w:rsid w:val="00EE4140"/>
    <w:rsid w:val="00EE447C"/>
    <w:rsid w:val="00EE6686"/>
    <w:rsid w:val="00EE700B"/>
    <w:rsid w:val="00EF0DF0"/>
    <w:rsid w:val="00EF200A"/>
    <w:rsid w:val="00EF2BA9"/>
    <w:rsid w:val="00EF3391"/>
    <w:rsid w:val="00EF3AE2"/>
    <w:rsid w:val="00EF4B40"/>
    <w:rsid w:val="00EF66BE"/>
    <w:rsid w:val="00EF6C98"/>
    <w:rsid w:val="00EF7180"/>
    <w:rsid w:val="00F000FF"/>
    <w:rsid w:val="00F00A59"/>
    <w:rsid w:val="00F00FBA"/>
    <w:rsid w:val="00F04BC0"/>
    <w:rsid w:val="00F04DF8"/>
    <w:rsid w:val="00F10F2D"/>
    <w:rsid w:val="00F11C96"/>
    <w:rsid w:val="00F11D7D"/>
    <w:rsid w:val="00F1378A"/>
    <w:rsid w:val="00F1439A"/>
    <w:rsid w:val="00F156FE"/>
    <w:rsid w:val="00F15C90"/>
    <w:rsid w:val="00F17E73"/>
    <w:rsid w:val="00F20FBE"/>
    <w:rsid w:val="00F21E54"/>
    <w:rsid w:val="00F24305"/>
    <w:rsid w:val="00F2511D"/>
    <w:rsid w:val="00F25398"/>
    <w:rsid w:val="00F25950"/>
    <w:rsid w:val="00F25F22"/>
    <w:rsid w:val="00F265C1"/>
    <w:rsid w:val="00F2674D"/>
    <w:rsid w:val="00F26D9F"/>
    <w:rsid w:val="00F27E87"/>
    <w:rsid w:val="00F306B7"/>
    <w:rsid w:val="00F313A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5368"/>
    <w:rsid w:val="00F55D48"/>
    <w:rsid w:val="00F5710D"/>
    <w:rsid w:val="00F57A6E"/>
    <w:rsid w:val="00F61AE8"/>
    <w:rsid w:val="00F62A07"/>
    <w:rsid w:val="00F6453B"/>
    <w:rsid w:val="00F65FF7"/>
    <w:rsid w:val="00F67DBB"/>
    <w:rsid w:val="00F711F5"/>
    <w:rsid w:val="00F71B59"/>
    <w:rsid w:val="00F7224E"/>
    <w:rsid w:val="00F72490"/>
    <w:rsid w:val="00F77059"/>
    <w:rsid w:val="00F779DE"/>
    <w:rsid w:val="00F80844"/>
    <w:rsid w:val="00F84729"/>
    <w:rsid w:val="00F84C5D"/>
    <w:rsid w:val="00F84DF5"/>
    <w:rsid w:val="00F87B24"/>
    <w:rsid w:val="00F87B7A"/>
    <w:rsid w:val="00F90329"/>
    <w:rsid w:val="00F904FE"/>
    <w:rsid w:val="00F915B5"/>
    <w:rsid w:val="00F91BF1"/>
    <w:rsid w:val="00F946CD"/>
    <w:rsid w:val="00F97FB7"/>
    <w:rsid w:val="00FA0813"/>
    <w:rsid w:val="00FA08F8"/>
    <w:rsid w:val="00FA0AA9"/>
    <w:rsid w:val="00FA17E4"/>
    <w:rsid w:val="00FA1D4F"/>
    <w:rsid w:val="00FA2FBB"/>
    <w:rsid w:val="00FA58E2"/>
    <w:rsid w:val="00FA7A80"/>
    <w:rsid w:val="00FB0D73"/>
    <w:rsid w:val="00FB1041"/>
    <w:rsid w:val="00FB19E7"/>
    <w:rsid w:val="00FB21B3"/>
    <w:rsid w:val="00FB2350"/>
    <w:rsid w:val="00FB262D"/>
    <w:rsid w:val="00FB3C9D"/>
    <w:rsid w:val="00FB4794"/>
    <w:rsid w:val="00FC0634"/>
    <w:rsid w:val="00FC12EE"/>
    <w:rsid w:val="00FC1729"/>
    <w:rsid w:val="00FC22D1"/>
    <w:rsid w:val="00FC33C8"/>
    <w:rsid w:val="00FC6073"/>
    <w:rsid w:val="00FC66A3"/>
    <w:rsid w:val="00FC6C49"/>
    <w:rsid w:val="00FC7347"/>
    <w:rsid w:val="00FC7B89"/>
    <w:rsid w:val="00FD05E3"/>
    <w:rsid w:val="00FD0B3D"/>
    <w:rsid w:val="00FD1706"/>
    <w:rsid w:val="00FD1E5C"/>
    <w:rsid w:val="00FD40C0"/>
    <w:rsid w:val="00FD4CB9"/>
    <w:rsid w:val="00FD4E95"/>
    <w:rsid w:val="00FD571C"/>
    <w:rsid w:val="00FD6BD4"/>
    <w:rsid w:val="00FD7EBF"/>
    <w:rsid w:val="00FE085C"/>
    <w:rsid w:val="00FE22F4"/>
    <w:rsid w:val="00FE2731"/>
    <w:rsid w:val="00FE461D"/>
    <w:rsid w:val="00FE5782"/>
    <w:rsid w:val="00FE5B63"/>
    <w:rsid w:val="00FE635F"/>
    <w:rsid w:val="00FE6A8C"/>
    <w:rsid w:val="00FE7FE5"/>
    <w:rsid w:val="00FF03B0"/>
    <w:rsid w:val="00FF22A4"/>
    <w:rsid w:val="00FF325A"/>
    <w:rsid w:val="00FF517C"/>
    <w:rsid w:val="00FF6000"/>
    <w:rsid w:val="00FF6442"/>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E128D"/>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rsid w:val="007D7D7B"/>
    <w:pPr>
      <w:numPr>
        <w:ilvl w:val="1"/>
      </w:numPr>
      <w:pBdr>
        <w:top w:val="none" w:sz="0" w:space="0" w:color="auto"/>
      </w:pBdr>
      <w:tabs>
        <w:tab w:val="left" w:pos="576"/>
      </w:tabs>
      <w:spacing w:before="180"/>
      <w:ind w:left="578" w:hanging="578"/>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sid w:val="007D7D7B"/>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0"/>
    <w:rsid w:val="00D0393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pPr>
    <w:rPr>
      <w:rFonts w:ascii="Times New Roman" w:eastAsia="Batang" w:hAnsi="Times New Roman"/>
      <w:i/>
      <w:color w:val="00000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01776473">
      <w:bodyDiv w:val="1"/>
      <w:marLeft w:val="0"/>
      <w:marRight w:val="0"/>
      <w:marTop w:val="0"/>
      <w:marBottom w:val="0"/>
      <w:divBdr>
        <w:top w:val="none" w:sz="0" w:space="0" w:color="auto"/>
        <w:left w:val="none" w:sz="0" w:space="0" w:color="auto"/>
        <w:bottom w:val="none" w:sz="0" w:space="0" w:color="auto"/>
        <w:right w:val="none" w:sz="0" w:space="0" w:color="auto"/>
      </w:divBdr>
      <w:divsChild>
        <w:div w:id="1948997662">
          <w:marLeft w:val="360"/>
          <w:marRight w:val="0"/>
          <w:marTop w:val="200"/>
          <w:marBottom w:val="0"/>
          <w:divBdr>
            <w:top w:val="none" w:sz="0" w:space="0" w:color="auto"/>
            <w:left w:val="none" w:sz="0" w:space="0" w:color="auto"/>
            <w:bottom w:val="none" w:sz="0" w:space="0" w:color="auto"/>
            <w:right w:val="none" w:sz="0" w:space="0" w:color="auto"/>
          </w:divBdr>
        </w:div>
        <w:div w:id="1338998050">
          <w:marLeft w:val="1080"/>
          <w:marRight w:val="0"/>
          <w:marTop w:val="100"/>
          <w:marBottom w:val="0"/>
          <w:divBdr>
            <w:top w:val="none" w:sz="0" w:space="0" w:color="auto"/>
            <w:left w:val="none" w:sz="0" w:space="0" w:color="auto"/>
            <w:bottom w:val="none" w:sz="0" w:space="0" w:color="auto"/>
            <w:right w:val="none" w:sz="0" w:space="0" w:color="auto"/>
          </w:divBdr>
        </w:div>
        <w:div w:id="1038623217">
          <w:marLeft w:val="1080"/>
          <w:marRight w:val="0"/>
          <w:marTop w:val="100"/>
          <w:marBottom w:val="0"/>
          <w:divBdr>
            <w:top w:val="none" w:sz="0" w:space="0" w:color="auto"/>
            <w:left w:val="none" w:sz="0" w:space="0" w:color="auto"/>
            <w:bottom w:val="none" w:sz="0" w:space="0" w:color="auto"/>
            <w:right w:val="none" w:sz="0" w:space="0" w:color="auto"/>
          </w:divBdr>
        </w:div>
      </w:divsChild>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5BD02B-E878-42D6-8262-414AC46096BA}">
  <we:reference id="wa103053922" version="1.1.0.0" store="zh-CN" storeType="OMEX"/>
  <we:alternateReferences>
    <we:reference id="WA103053922" version="1.1.0.0" store="WA10305392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59F98-55E2-4841-B257-D022FE62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3102</Words>
  <Characters>17686</Characters>
  <Application>Microsoft Office Word</Application>
  <DocSecurity>0</DocSecurity>
  <Lines>147</Lines>
  <Paragraphs>41</Paragraphs>
  <ScaleCrop>false</ScaleCrop>
  <Company/>
  <LinksUpToDate>false</LinksUpToDate>
  <CharactersWithSpaces>20747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Bingxue</cp:lastModifiedBy>
  <cp:revision>2</cp:revision>
  <dcterms:created xsi:type="dcterms:W3CDTF">2025-08-15T07:15:00Z</dcterms:created>
  <dcterms:modified xsi:type="dcterms:W3CDTF">2025-08-15T07:15:00Z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